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CE" w:rsidRPr="00166A1B" w:rsidRDefault="004949CE" w:rsidP="00166A1B">
      <w:pPr>
        <w:pStyle w:val="Header"/>
        <w:tabs>
          <w:tab w:val="right" w:pos="9000"/>
        </w:tabs>
        <w:kinsoku w:val="0"/>
        <w:wordWrap/>
        <w:overflowPunct w:val="0"/>
        <w:spacing w:after="0" w:line="240" w:lineRule="auto"/>
        <w:jc w:val="left"/>
        <w:rPr>
          <w:rFonts w:ascii="Arial" w:hAnsi="Arial" w:cs="Arial"/>
          <w:b/>
          <w:sz w:val="24"/>
          <w:lang w:val="en-US" w:eastAsia="ko-KR"/>
        </w:rPr>
      </w:pPr>
      <w:r w:rsidRPr="00166A1B">
        <w:rPr>
          <w:rFonts w:ascii="Arial" w:eastAsia="Calibri" w:hAnsi="Arial" w:cs="Arial"/>
          <w:b/>
          <w:sz w:val="24"/>
          <w:lang w:val="en-US" w:eastAsia="ko-KR"/>
        </w:rPr>
        <w:t xml:space="preserve">3GPP </w:t>
      </w:r>
      <w:r w:rsidR="00166A1B" w:rsidRPr="00166A1B">
        <w:rPr>
          <w:rFonts w:ascii="Arial" w:eastAsia="Calibri" w:hAnsi="Arial" w:cs="Arial"/>
          <w:b/>
          <w:sz w:val="24"/>
          <w:lang w:val="en-US" w:eastAsia="ko-KR"/>
        </w:rPr>
        <w:t>TSG RAN WG1 #85</w:t>
      </w:r>
      <w:r w:rsidR="00E04D10" w:rsidRPr="00166A1B">
        <w:rPr>
          <w:rFonts w:ascii="Arial" w:eastAsia="Calibri" w:hAnsi="Arial" w:cs="Arial"/>
          <w:b/>
          <w:sz w:val="24"/>
          <w:lang w:val="en-US" w:eastAsia="ko-KR"/>
        </w:rPr>
        <w:tab/>
      </w:r>
      <w:r w:rsidR="00E04D10" w:rsidRPr="00166A1B">
        <w:rPr>
          <w:rFonts w:ascii="Arial" w:eastAsia="Calibri" w:hAnsi="Arial" w:cs="Arial"/>
          <w:b/>
          <w:sz w:val="24"/>
          <w:lang w:val="en-US" w:eastAsia="ko-KR"/>
        </w:rPr>
        <w:tab/>
      </w:r>
      <w:r w:rsidR="00E04D10" w:rsidRPr="00166A1B">
        <w:rPr>
          <w:rFonts w:ascii="Arial" w:eastAsia="Calibri" w:hAnsi="Arial" w:cs="Arial"/>
          <w:b/>
          <w:i/>
          <w:sz w:val="24"/>
          <w:lang w:val="en-US" w:eastAsia="ko-KR"/>
        </w:rPr>
        <w:t>R1-16</w:t>
      </w:r>
      <w:r w:rsidR="00982FFB">
        <w:rPr>
          <w:rFonts w:ascii="Arial" w:hAnsi="Arial" w:cs="Arial"/>
          <w:b/>
          <w:i/>
          <w:sz w:val="24"/>
          <w:lang w:val="en-US" w:eastAsia="ko-KR"/>
        </w:rPr>
        <w:t>5483</w:t>
      </w:r>
      <w:bookmarkStart w:id="0" w:name="_GoBack"/>
      <w:bookmarkEnd w:id="0"/>
    </w:p>
    <w:p w:rsidR="004949CE" w:rsidRPr="00166A1B" w:rsidRDefault="00166A1B" w:rsidP="00166A1B">
      <w:pPr>
        <w:tabs>
          <w:tab w:val="left" w:pos="1985"/>
        </w:tabs>
        <w:kinsoku w:val="0"/>
        <w:wordWrap/>
        <w:overflowPunct w:val="0"/>
        <w:spacing w:after="0"/>
        <w:jc w:val="left"/>
        <w:rPr>
          <w:rFonts w:ascii="Arial" w:eastAsia="Malgun Gothic" w:hAnsi="Arial" w:cs="Arial"/>
          <w:b/>
          <w:sz w:val="24"/>
          <w:szCs w:val="20"/>
        </w:rPr>
      </w:pPr>
      <w:r w:rsidRPr="00166A1B">
        <w:rPr>
          <w:rFonts w:ascii="Arial" w:eastAsia="Malgun Gothic" w:hAnsi="Arial" w:cs="Arial"/>
          <w:b/>
          <w:sz w:val="24"/>
          <w:szCs w:val="20"/>
        </w:rPr>
        <w:t>Nanjing, China 23rd - 27th May 2016</w:t>
      </w:r>
    </w:p>
    <w:p w:rsidR="00166A1B" w:rsidRPr="00166A1B" w:rsidRDefault="00166A1B" w:rsidP="00166A1B">
      <w:pPr>
        <w:tabs>
          <w:tab w:val="left" w:pos="1985"/>
        </w:tabs>
        <w:kinsoku w:val="0"/>
        <w:wordWrap/>
        <w:overflowPunct w:val="0"/>
        <w:spacing w:after="0"/>
        <w:jc w:val="left"/>
        <w:rPr>
          <w:rFonts w:ascii="Arial" w:eastAsia="Malgun Gothic" w:hAnsi="Arial" w:cs="Arial"/>
          <w:b/>
          <w:sz w:val="24"/>
          <w:szCs w:val="20"/>
        </w:rPr>
      </w:pPr>
    </w:p>
    <w:p w:rsidR="00166A1B" w:rsidRPr="00166A1B" w:rsidRDefault="00166A1B"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Agenda item:</w:t>
      </w:r>
      <w:bookmarkStart w:id="1" w:name="Source"/>
      <w:bookmarkEnd w:id="1"/>
      <w:r w:rsidRPr="00166A1B">
        <w:rPr>
          <w:rFonts w:ascii="Arial" w:hAnsi="Arial" w:cs="Arial"/>
          <w:b/>
          <w:sz w:val="24"/>
          <w:szCs w:val="20"/>
        </w:rPr>
        <w:tab/>
      </w:r>
      <w:r w:rsidRPr="00166A1B">
        <w:rPr>
          <w:rFonts w:ascii="Arial" w:eastAsia="Malgun Gothic" w:hAnsi="Arial" w:cs="Arial" w:hint="eastAsia"/>
          <w:sz w:val="24"/>
          <w:szCs w:val="20"/>
        </w:rPr>
        <w:t>7.</w:t>
      </w:r>
      <w:r w:rsidRPr="00166A1B">
        <w:rPr>
          <w:rFonts w:ascii="Arial" w:eastAsia="Malgun Gothic" w:hAnsi="Arial" w:cs="Arial"/>
          <w:sz w:val="24"/>
          <w:szCs w:val="20"/>
        </w:rPr>
        <w:t>1.</w:t>
      </w:r>
      <w:r w:rsidR="0065456F">
        <w:rPr>
          <w:rFonts w:ascii="Arial" w:eastAsia="Malgun Gothic" w:hAnsi="Arial" w:cs="Arial" w:hint="eastAsia"/>
          <w:sz w:val="24"/>
          <w:szCs w:val="20"/>
        </w:rPr>
        <w:t>2</w:t>
      </w:r>
      <w:r w:rsidRPr="00166A1B">
        <w:rPr>
          <w:rFonts w:ascii="Arial" w:eastAsia="Malgun Gothic" w:hAnsi="Arial" w:cs="Arial"/>
          <w:sz w:val="24"/>
          <w:szCs w:val="20"/>
        </w:rPr>
        <w:t xml:space="preserve">  </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Source:</w:t>
      </w:r>
      <w:r w:rsidR="009318FC" w:rsidRPr="00166A1B">
        <w:rPr>
          <w:rFonts w:ascii="Arial" w:hAnsi="Arial" w:cs="Arial"/>
          <w:b/>
          <w:sz w:val="24"/>
          <w:szCs w:val="20"/>
        </w:rPr>
        <w:tab/>
      </w:r>
      <w:r w:rsidR="00613222" w:rsidRPr="00166A1B">
        <w:rPr>
          <w:rFonts w:ascii="Arial" w:hAnsi="Arial" w:cs="Arial"/>
          <w:sz w:val="24"/>
          <w:szCs w:val="20"/>
        </w:rPr>
        <w:t>Samsung</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Title:</w:t>
      </w:r>
      <w:r w:rsidR="009318FC" w:rsidRPr="00166A1B">
        <w:rPr>
          <w:rFonts w:ascii="Arial" w:hAnsi="Arial" w:cs="Arial"/>
          <w:b/>
          <w:sz w:val="24"/>
          <w:szCs w:val="20"/>
        </w:rPr>
        <w:tab/>
      </w:r>
      <w:r w:rsidR="0065456F">
        <w:rPr>
          <w:rFonts w:ascii="Arial" w:eastAsia="Malgun Gothic" w:hAnsi="Arial" w:cs="Arial" w:hint="eastAsia"/>
          <w:sz w:val="24"/>
          <w:szCs w:val="20"/>
        </w:rPr>
        <w:t>Discussion on System-Level Evaluations for NR</w:t>
      </w:r>
    </w:p>
    <w:p w:rsidR="009318FC" w:rsidRPr="00166A1B" w:rsidRDefault="00E34F7F" w:rsidP="00166A1B">
      <w:pPr>
        <w:tabs>
          <w:tab w:val="left" w:pos="1985"/>
        </w:tabs>
        <w:kinsoku w:val="0"/>
        <w:wordWrap/>
        <w:overflowPunct w:val="0"/>
        <w:spacing w:after="180"/>
        <w:jc w:val="left"/>
        <w:rPr>
          <w:rFonts w:ascii="Arial" w:hAnsi="Arial" w:cs="Arial"/>
          <w:sz w:val="24"/>
          <w:szCs w:val="20"/>
        </w:rPr>
      </w:pPr>
      <w:r w:rsidRPr="00166A1B">
        <w:rPr>
          <w:rFonts w:ascii="Arial" w:hAnsi="Arial" w:cs="Arial"/>
          <w:b/>
          <w:sz w:val="24"/>
          <w:szCs w:val="20"/>
        </w:rPr>
        <w:t>Document for:</w:t>
      </w:r>
      <w:r w:rsidRPr="00166A1B">
        <w:rPr>
          <w:rFonts w:ascii="Arial" w:hAnsi="Arial" w:cs="Arial"/>
          <w:b/>
          <w:sz w:val="24"/>
          <w:szCs w:val="20"/>
        </w:rPr>
        <w:tab/>
      </w:r>
      <w:r w:rsidRPr="00166A1B">
        <w:rPr>
          <w:rFonts w:ascii="Arial" w:hAnsi="Arial" w:cs="Arial"/>
          <w:sz w:val="24"/>
          <w:szCs w:val="20"/>
        </w:rPr>
        <w:t>Discussion</w:t>
      </w:r>
    </w:p>
    <w:p w:rsidR="006E5F69" w:rsidRPr="004B35A8" w:rsidRDefault="000731C2" w:rsidP="00AB28D9">
      <w:pPr>
        <w:pStyle w:val="Heading1"/>
        <w:pageBreakBefore w:val="0"/>
        <w:kinsoku w:val="0"/>
        <w:wordWrap/>
        <w:overflowPunct w:val="0"/>
        <w:ind w:left="432" w:hanging="432"/>
        <w:jc w:val="left"/>
        <w:rPr>
          <w:rFonts w:eastAsia="Malgun Gothic"/>
          <w:sz w:val="32"/>
        </w:rPr>
      </w:pPr>
      <w:r w:rsidRPr="004B35A8">
        <w:rPr>
          <w:rFonts w:eastAsia="Malgun Gothic"/>
          <w:sz w:val="32"/>
        </w:rPr>
        <w:t>Introduction</w:t>
      </w:r>
    </w:p>
    <w:p w:rsidR="00321F02" w:rsidRDefault="00E04D10" w:rsidP="009818A5">
      <w:pPr>
        <w:kinsoku w:val="0"/>
        <w:wordWrap/>
        <w:overflowPunct w:val="0"/>
        <w:spacing w:line="300" w:lineRule="auto"/>
        <w:ind w:firstLine="360"/>
        <w:rPr>
          <w:rFonts w:ascii="Times New Roman" w:eastAsia="Malgun Gothic" w:hAnsi="Times New Roman" w:cs="Times New Roman"/>
        </w:rPr>
      </w:pPr>
      <w:r w:rsidRPr="003E57E5">
        <w:rPr>
          <w:rFonts w:ascii="Times New Roman" w:eastAsia="Malgun Gothic" w:hAnsi="Times New Roman" w:cs="Times New Roman"/>
        </w:rPr>
        <w:t>In RAN</w:t>
      </w:r>
      <w:r w:rsidR="004B35A8">
        <w:rPr>
          <w:rFonts w:ascii="Times New Roman" w:eastAsia="Malgun Gothic" w:hAnsi="Times New Roman" w:cs="Times New Roman" w:hint="eastAsia"/>
        </w:rPr>
        <w:t>1</w:t>
      </w:r>
      <w:r w:rsidRPr="003E57E5">
        <w:rPr>
          <w:rFonts w:ascii="Times New Roman" w:eastAsia="Malgun Gothic" w:hAnsi="Times New Roman" w:cs="Times New Roman"/>
        </w:rPr>
        <w:t>#</w:t>
      </w:r>
      <w:r w:rsidR="004B35A8">
        <w:rPr>
          <w:rFonts w:ascii="Times New Roman" w:eastAsia="Malgun Gothic" w:hAnsi="Times New Roman" w:cs="Times New Roman" w:hint="eastAsia"/>
        </w:rPr>
        <w:t>84b</w:t>
      </w:r>
      <w:r w:rsidR="0065456F">
        <w:rPr>
          <w:rFonts w:ascii="Times New Roman" w:eastAsia="Malgun Gothic" w:hAnsi="Times New Roman" w:cs="Times New Roman" w:hint="eastAsia"/>
        </w:rPr>
        <w:t xml:space="preserve"> [1</w:t>
      </w:r>
      <w:proofErr w:type="gramStart"/>
      <w:r w:rsidR="0065456F">
        <w:rPr>
          <w:rFonts w:ascii="Times New Roman" w:eastAsia="Malgun Gothic" w:hAnsi="Times New Roman" w:cs="Times New Roman" w:hint="eastAsia"/>
        </w:rPr>
        <w:t>][</w:t>
      </w:r>
      <w:proofErr w:type="gramEnd"/>
      <w:r w:rsidR="0065456F">
        <w:rPr>
          <w:rFonts w:ascii="Times New Roman" w:eastAsia="Malgun Gothic" w:hAnsi="Times New Roman" w:cs="Times New Roman" w:hint="eastAsia"/>
        </w:rPr>
        <w:t>2] and subsequent e-mail discussions [84b-13]</w:t>
      </w:r>
      <w:r w:rsidRPr="003E57E5">
        <w:rPr>
          <w:rFonts w:ascii="Times New Roman" w:eastAsia="Malgun Gothic" w:hAnsi="Times New Roman" w:cs="Times New Roman"/>
        </w:rPr>
        <w:t xml:space="preserve">, </w:t>
      </w:r>
      <w:r w:rsidR="0065456F">
        <w:rPr>
          <w:rFonts w:ascii="Times New Roman" w:eastAsia="Malgun Gothic" w:hAnsi="Times New Roman" w:cs="Times New Roman" w:hint="eastAsia"/>
        </w:rPr>
        <w:t>system-level evaluation assumptions and deployment scenarios for NR were agreed</w:t>
      </w:r>
      <w:r w:rsidR="004B35A8">
        <w:rPr>
          <w:rFonts w:ascii="Times New Roman" w:eastAsia="Malgun Gothic" w:hAnsi="Times New Roman" w:cs="Times New Roman" w:hint="eastAsia"/>
        </w:rPr>
        <w:t xml:space="preserve">. </w:t>
      </w:r>
    </w:p>
    <w:p w:rsidR="00321F02" w:rsidRDefault="00321F02" w:rsidP="009818A5">
      <w:pPr>
        <w:kinsoku w:val="0"/>
        <w:wordWrap/>
        <w:overflowPunct w:val="0"/>
        <w:spacing w:line="300" w:lineRule="auto"/>
        <w:ind w:firstLine="360"/>
        <w:rPr>
          <w:rFonts w:ascii="Times New Roman" w:eastAsia="Malgun Gothic" w:hAnsi="Times New Roman" w:cs="Times New Roman"/>
        </w:rPr>
      </w:pPr>
      <w:r>
        <w:rPr>
          <w:rFonts w:ascii="Times New Roman" w:eastAsia="Malgun Gothic" w:hAnsi="Times New Roman" w:cs="Times New Roman" w:hint="eastAsia"/>
        </w:rPr>
        <w:t xml:space="preserve">This contribution analyzes the </w:t>
      </w:r>
      <w:r w:rsidR="0065456F">
        <w:rPr>
          <w:rFonts w:ascii="Times New Roman" w:eastAsia="Malgun Gothic" w:hAnsi="Times New Roman" w:cs="Times New Roman" w:hint="eastAsia"/>
        </w:rPr>
        <w:t>further details of the system-level evaluation assumptions and deployment scenarios</w:t>
      </w:r>
      <w:r>
        <w:rPr>
          <w:rFonts w:ascii="Times New Roman" w:eastAsia="Malgun Gothic" w:hAnsi="Times New Roman" w:cs="Times New Roman" w:hint="eastAsia"/>
        </w:rPr>
        <w:t xml:space="preserve">. </w:t>
      </w:r>
      <w:r w:rsidR="0065456F">
        <w:rPr>
          <w:rFonts w:ascii="Times New Roman" w:eastAsia="Malgun Gothic" w:hAnsi="Times New Roman" w:cs="Times New Roman" w:hint="eastAsia"/>
        </w:rPr>
        <w:t xml:space="preserve">It is noted that </w:t>
      </w:r>
      <w:r w:rsidR="00332DEA">
        <w:rPr>
          <w:rFonts w:ascii="Times New Roman" w:eastAsia="Malgun Gothic" w:hAnsi="Times New Roman" w:cs="Times New Roman" w:hint="eastAsia"/>
        </w:rPr>
        <w:t xml:space="preserve">TXRU mapping </w:t>
      </w:r>
      <w:r w:rsidR="0065456F">
        <w:rPr>
          <w:rFonts w:ascii="Times New Roman" w:eastAsia="Malgun Gothic" w:hAnsi="Times New Roman" w:cs="Times New Roman" w:hint="eastAsia"/>
        </w:rPr>
        <w:t xml:space="preserve">related parameters for the evaluation assumptions are treated in separate </w:t>
      </w:r>
      <w:proofErr w:type="spellStart"/>
      <w:r w:rsidR="0065456F">
        <w:rPr>
          <w:rFonts w:ascii="Times New Roman" w:eastAsia="Malgun Gothic" w:hAnsi="Times New Roman" w:cs="Times New Roman" w:hint="eastAsia"/>
        </w:rPr>
        <w:t>tdocs</w:t>
      </w:r>
      <w:proofErr w:type="spellEnd"/>
      <w:r w:rsidR="0065456F">
        <w:rPr>
          <w:rFonts w:ascii="Times New Roman" w:eastAsia="Malgun Gothic" w:hAnsi="Times New Roman" w:cs="Times New Roman" w:hint="eastAsia"/>
        </w:rPr>
        <w:t xml:space="preserve"> [3</w:t>
      </w:r>
      <w:proofErr w:type="gramStart"/>
      <w:r w:rsidR="0065456F">
        <w:rPr>
          <w:rFonts w:ascii="Times New Roman" w:eastAsia="Malgun Gothic" w:hAnsi="Times New Roman" w:cs="Times New Roman" w:hint="eastAsia"/>
        </w:rPr>
        <w:t>][</w:t>
      </w:r>
      <w:proofErr w:type="gramEnd"/>
      <w:r w:rsidR="0065456F">
        <w:rPr>
          <w:rFonts w:ascii="Times New Roman" w:eastAsia="Malgun Gothic" w:hAnsi="Times New Roman" w:cs="Times New Roman" w:hint="eastAsia"/>
        </w:rPr>
        <w:t xml:space="preserve">4]. </w:t>
      </w:r>
    </w:p>
    <w:p w:rsidR="00112D8A" w:rsidRPr="00AB1C68" w:rsidRDefault="0065456F" w:rsidP="00D84BB9">
      <w:pPr>
        <w:pStyle w:val="Heading1"/>
        <w:pageBreakBefore w:val="0"/>
        <w:kinsoku w:val="0"/>
        <w:wordWrap/>
        <w:overflowPunct w:val="0"/>
        <w:ind w:left="432" w:hanging="432"/>
        <w:jc w:val="left"/>
        <w:rPr>
          <w:rFonts w:eastAsia="Malgun Gothic"/>
          <w:sz w:val="32"/>
        </w:rPr>
      </w:pPr>
      <w:r>
        <w:rPr>
          <w:rFonts w:eastAsia="Malgun Gothic" w:hint="eastAsia"/>
          <w:sz w:val="32"/>
          <w:lang w:eastAsia="ko-KR"/>
        </w:rPr>
        <w:t>Further Details of Deployment Scenarios</w:t>
      </w:r>
    </w:p>
    <w:p w:rsidR="0065456F" w:rsidRDefault="0065456F" w:rsidP="009818A5">
      <w:pPr>
        <w:pStyle w:val="Heading2"/>
        <w:ind w:left="450" w:hanging="450"/>
        <w:rPr>
          <w:rFonts w:eastAsia="Malgun Gothic"/>
          <w:lang w:eastAsia="ko-KR"/>
        </w:rPr>
      </w:pPr>
      <w:r>
        <w:rPr>
          <w:rFonts w:eastAsia="Malgun Gothic" w:hint="eastAsia"/>
          <w:lang w:eastAsia="ko-KR"/>
        </w:rPr>
        <w:t xml:space="preserve">Indoor </w:t>
      </w:r>
      <w:r w:rsidR="00317CCD">
        <w:rPr>
          <w:rFonts w:eastAsia="Malgun Gothic" w:hint="eastAsia"/>
          <w:lang w:eastAsia="ko-KR"/>
        </w:rPr>
        <w:t>Open Office</w:t>
      </w:r>
    </w:p>
    <w:p w:rsidR="00317CCD" w:rsidRDefault="00317CCD" w:rsidP="002F47C0">
      <w:pPr>
        <w:pStyle w:val="LG1"/>
        <w:rPr>
          <w:rFonts w:eastAsia="Malgun Gothic"/>
        </w:rPr>
      </w:pPr>
      <w:r>
        <w:rPr>
          <w:rFonts w:eastAsia="Malgun Gothic" w:hint="eastAsia"/>
        </w:rPr>
        <w:t xml:space="preserve">In the recent channel modeling calibration e-mail discussions [84b-16], companies has shown their geometry SINR calibration </w:t>
      </w:r>
      <w:r>
        <w:rPr>
          <w:rFonts w:eastAsia="Malgun Gothic"/>
        </w:rPr>
        <w:t>results</w:t>
      </w:r>
      <w:r>
        <w:rPr>
          <w:rFonts w:eastAsia="Malgun Gothic" w:hint="eastAsia"/>
        </w:rPr>
        <w:t xml:space="preserve"> for indoor open office. From </w:t>
      </w:r>
      <w:r>
        <w:rPr>
          <w:rFonts w:eastAsia="Malgun Gothic"/>
        </w:rPr>
        <w:t>the</w:t>
      </w:r>
      <w:r>
        <w:rPr>
          <w:rFonts w:eastAsia="Malgun Gothic" w:hint="eastAsia"/>
        </w:rPr>
        <w:t xml:space="preserve"> results, it has been found that the current density of 12 TRP makes the system fully interference limited </w:t>
      </w:r>
      <w:r>
        <w:rPr>
          <w:rFonts w:eastAsia="Malgun Gothic"/>
        </w:rPr>
        <w:t>–</w:t>
      </w:r>
      <w:r>
        <w:rPr>
          <w:rFonts w:eastAsia="Malgun Gothic" w:hint="eastAsia"/>
        </w:rPr>
        <w:t xml:space="preserve"> the SIR and the SINR </w:t>
      </w:r>
      <w:proofErr w:type="spellStart"/>
      <w:r>
        <w:rPr>
          <w:rFonts w:eastAsia="Malgun Gothic" w:hint="eastAsia"/>
        </w:rPr>
        <w:t>cdf</w:t>
      </w:r>
      <w:proofErr w:type="spellEnd"/>
      <w:r>
        <w:rPr>
          <w:rFonts w:eastAsia="Malgun Gothic" w:hint="eastAsia"/>
        </w:rPr>
        <w:t xml:space="preserve"> curves are almost identical. This has </w:t>
      </w:r>
      <w:r>
        <w:rPr>
          <w:rFonts w:eastAsia="Malgun Gothic"/>
        </w:rPr>
        <w:t>motivated</w:t>
      </w:r>
      <w:r>
        <w:rPr>
          <w:rFonts w:eastAsia="Malgun Gothic" w:hint="eastAsia"/>
        </w:rPr>
        <w:t xml:space="preserve"> us to study the optimal density of the TRPs in indoor open office. If indoor open office </w:t>
      </w:r>
      <w:r>
        <w:rPr>
          <w:rFonts w:eastAsia="Malgun Gothic"/>
        </w:rPr>
        <w:t xml:space="preserve">is used for </w:t>
      </w:r>
      <w:proofErr w:type="spellStart"/>
      <w:r>
        <w:rPr>
          <w:rFonts w:eastAsia="Malgun Gothic" w:hint="eastAsia"/>
        </w:rPr>
        <w:t>eMBB</w:t>
      </w:r>
      <w:proofErr w:type="spellEnd"/>
      <w:r>
        <w:rPr>
          <w:rFonts w:eastAsia="Malgun Gothic" w:hint="eastAsia"/>
        </w:rPr>
        <w:t xml:space="preserve"> KPI evaluations, the scenario optimization seems to be necessary for </w:t>
      </w:r>
      <w:r w:rsidR="00942508">
        <w:rPr>
          <w:rFonts w:eastAsia="Malgun Gothic" w:hint="eastAsia"/>
        </w:rPr>
        <w:t xml:space="preserve">the </w:t>
      </w:r>
      <w:r>
        <w:rPr>
          <w:rFonts w:eastAsia="Malgun Gothic" w:hint="eastAsia"/>
        </w:rPr>
        <w:t xml:space="preserve">ITU submission. </w:t>
      </w:r>
      <w:r w:rsidR="00942508">
        <w:rPr>
          <w:rFonts w:eastAsia="Malgun Gothic" w:hint="eastAsia"/>
        </w:rPr>
        <w:t xml:space="preserve">In addition, it will be important to make the scenario more realistic for drawing correct conclusions for the NR study. </w:t>
      </w:r>
    </w:p>
    <w:p w:rsidR="009818A5" w:rsidRDefault="002F47C0" w:rsidP="002F47C0">
      <w:pPr>
        <w:pStyle w:val="LG1"/>
      </w:pPr>
      <w:r w:rsidRPr="002F47C0">
        <w:t xml:space="preserve">This section analyzes </w:t>
      </w:r>
      <w:r w:rsidR="0086601F">
        <w:t>TRP</w:t>
      </w:r>
      <w:r w:rsidR="0086601F" w:rsidRPr="0086601F">
        <w:t xml:space="preserve"> </w:t>
      </w:r>
      <w:r w:rsidR="00BC7BAB">
        <w:rPr>
          <w:rFonts w:eastAsia="Malgun Gothic" w:hint="eastAsia"/>
        </w:rPr>
        <w:t>density</w:t>
      </w:r>
      <w:r w:rsidRPr="002F47C0">
        <w:t xml:space="preserve"> and </w:t>
      </w:r>
      <w:r w:rsidR="001B74F2">
        <w:t>antenna option</w:t>
      </w:r>
      <w:r w:rsidRPr="002F47C0">
        <w:t xml:space="preserve"> for </w:t>
      </w:r>
      <w:r w:rsidR="0086601F">
        <w:rPr>
          <w:rFonts w:eastAsia="Malgun Gothic" w:hint="eastAsia"/>
        </w:rPr>
        <w:t xml:space="preserve">the </w:t>
      </w:r>
      <w:r w:rsidRPr="002F47C0">
        <w:t>indoor open office scenario.</w:t>
      </w:r>
      <w:r w:rsidR="00A62380">
        <w:t xml:space="preserve"> We consider three different </w:t>
      </w:r>
      <w:r w:rsidR="0086601F">
        <w:t xml:space="preserve">TRP </w:t>
      </w:r>
      <w:r w:rsidR="000D5F03">
        <w:rPr>
          <w:rFonts w:eastAsia="Malgun Gothic" w:hint="eastAsia"/>
        </w:rPr>
        <w:t>density (deployment)</w:t>
      </w:r>
      <w:r w:rsidR="00A62380">
        <w:t xml:space="preserve"> options:</w:t>
      </w:r>
    </w:p>
    <w:p w:rsidR="00A62380" w:rsidRDefault="00A62380" w:rsidP="00F439F1">
      <w:pPr>
        <w:pStyle w:val="LG1"/>
        <w:numPr>
          <w:ilvl w:val="0"/>
          <w:numId w:val="20"/>
        </w:numPr>
      </w:pPr>
      <w:r>
        <w:t xml:space="preserve">Deployment option 1: 12 </w:t>
      </w:r>
      <w:r w:rsidR="0086601F">
        <w:t>TRP</w:t>
      </w:r>
      <w:r>
        <w:t>s, as illustrated in figure 1-a;</w:t>
      </w:r>
    </w:p>
    <w:p w:rsidR="00A62380" w:rsidRDefault="00A62380" w:rsidP="00F439F1">
      <w:pPr>
        <w:pStyle w:val="LG1"/>
        <w:numPr>
          <w:ilvl w:val="0"/>
          <w:numId w:val="20"/>
        </w:numPr>
      </w:pPr>
      <w:r>
        <w:t xml:space="preserve">Deployment option 2: 6 </w:t>
      </w:r>
      <w:r w:rsidR="0086601F">
        <w:t>TRPs</w:t>
      </w:r>
      <w:r>
        <w:t>, as illustrated in figure 1-b;</w:t>
      </w:r>
    </w:p>
    <w:p w:rsidR="00A62380" w:rsidRDefault="00A62380" w:rsidP="00F439F1">
      <w:pPr>
        <w:pStyle w:val="LG1"/>
        <w:numPr>
          <w:ilvl w:val="0"/>
          <w:numId w:val="20"/>
        </w:numPr>
      </w:pPr>
      <w:r>
        <w:t xml:space="preserve">Deployment option 3: 3 </w:t>
      </w:r>
      <w:r w:rsidR="0086601F">
        <w:t>TRPs</w:t>
      </w:r>
      <w:r>
        <w:t>, as illustrated in figure 1-c;</w:t>
      </w:r>
    </w:p>
    <w:p w:rsidR="00F439F1" w:rsidRDefault="00F439F1" w:rsidP="00F439F1">
      <w:pPr>
        <w:pStyle w:val="LG1"/>
        <w:jc w:val="center"/>
      </w:pPr>
      <w:r>
        <w:rPr>
          <w:rFonts w:eastAsia="SimSun"/>
          <w:noProof/>
          <w:lang w:eastAsia="zh-CN"/>
        </w:rPr>
        <w:drawing>
          <wp:inline distT="0" distB="0" distL="0" distR="0" wp14:anchorId="6A1F69E1" wp14:editId="522DCE41">
            <wp:extent cx="3770180" cy="18288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0180" cy="1828800"/>
                    </a:xfrm>
                    <a:prstGeom prst="rect">
                      <a:avLst/>
                    </a:prstGeom>
                    <a:noFill/>
                    <a:ln>
                      <a:noFill/>
                    </a:ln>
                  </pic:spPr>
                </pic:pic>
              </a:graphicData>
            </a:graphic>
          </wp:inline>
        </w:drawing>
      </w:r>
    </w:p>
    <w:p w:rsidR="00F439F1" w:rsidRPr="00F439F1" w:rsidRDefault="00F439F1" w:rsidP="00F439F1">
      <w:pPr>
        <w:pStyle w:val="LG1"/>
        <w:jc w:val="center"/>
        <w:rPr>
          <w:b/>
        </w:rPr>
      </w:pPr>
      <w:r w:rsidRPr="00F439F1">
        <w:rPr>
          <w:b/>
        </w:rPr>
        <w:t xml:space="preserve">Figure 1-a: deployment with 12 </w:t>
      </w:r>
      <w:r w:rsidR="0086601F">
        <w:rPr>
          <w:rFonts w:eastAsia="Malgun Gothic" w:hint="eastAsia"/>
          <w:b/>
        </w:rPr>
        <w:t>TRPs</w:t>
      </w:r>
    </w:p>
    <w:p w:rsidR="00F439F1" w:rsidRDefault="00F439F1" w:rsidP="00F439F1">
      <w:pPr>
        <w:pStyle w:val="LG1"/>
        <w:jc w:val="center"/>
      </w:pPr>
      <w:r w:rsidRPr="00F439F1">
        <w:rPr>
          <w:noProof/>
          <w:lang w:eastAsia="zh-CN"/>
        </w:rPr>
        <w:lastRenderedPageBreak/>
        <w:drawing>
          <wp:inline distT="0" distB="0" distL="0" distR="0" wp14:anchorId="424E7492" wp14:editId="56DAE087">
            <wp:extent cx="3427114" cy="18288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1891" r="19182"/>
                    <a:stretch/>
                  </pic:blipFill>
                  <pic:spPr bwMode="auto">
                    <a:xfrm>
                      <a:off x="0" y="0"/>
                      <a:ext cx="3427114" cy="1828800"/>
                    </a:xfrm>
                    <a:prstGeom prst="rect">
                      <a:avLst/>
                    </a:prstGeom>
                    <a:ln>
                      <a:noFill/>
                    </a:ln>
                    <a:extLst>
                      <a:ext uri="{53640926-AAD7-44D8-BBD7-CCE9431645EC}">
                        <a14:shadowObscured xmlns:a14="http://schemas.microsoft.com/office/drawing/2010/main"/>
                      </a:ext>
                    </a:extLst>
                  </pic:spPr>
                </pic:pic>
              </a:graphicData>
            </a:graphic>
          </wp:inline>
        </w:drawing>
      </w:r>
    </w:p>
    <w:p w:rsidR="00F439F1" w:rsidRPr="0086601F" w:rsidRDefault="00F439F1" w:rsidP="00F439F1">
      <w:pPr>
        <w:pStyle w:val="LG1"/>
        <w:jc w:val="center"/>
        <w:rPr>
          <w:rFonts w:eastAsia="Malgun Gothic"/>
          <w:b/>
        </w:rPr>
      </w:pPr>
      <w:r>
        <w:rPr>
          <w:b/>
        </w:rPr>
        <w:t>Figure 1-b</w:t>
      </w:r>
      <w:r w:rsidRPr="00F439F1">
        <w:rPr>
          <w:b/>
        </w:rPr>
        <w:t xml:space="preserve">: deployment with </w:t>
      </w:r>
      <w:r>
        <w:rPr>
          <w:b/>
        </w:rPr>
        <w:t>6</w:t>
      </w:r>
      <w:r w:rsidR="0086601F">
        <w:rPr>
          <w:b/>
        </w:rPr>
        <w:t xml:space="preserve"> </w:t>
      </w:r>
      <w:r w:rsidR="0086601F">
        <w:rPr>
          <w:rFonts w:eastAsia="Malgun Gothic" w:hint="eastAsia"/>
          <w:b/>
        </w:rPr>
        <w:t>TRPs</w:t>
      </w:r>
    </w:p>
    <w:p w:rsidR="00F439F1" w:rsidRDefault="00F439F1" w:rsidP="00F439F1">
      <w:pPr>
        <w:pStyle w:val="LG1"/>
        <w:jc w:val="center"/>
      </w:pPr>
      <w:r w:rsidRPr="00F439F1">
        <w:rPr>
          <w:noProof/>
          <w:lang w:eastAsia="zh-CN"/>
        </w:rPr>
        <w:drawing>
          <wp:inline distT="0" distB="0" distL="0" distR="0" wp14:anchorId="25E46C91" wp14:editId="4725C221">
            <wp:extent cx="3405063" cy="18288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1891" r="19079"/>
                    <a:stretch/>
                  </pic:blipFill>
                  <pic:spPr bwMode="auto">
                    <a:xfrm>
                      <a:off x="0" y="0"/>
                      <a:ext cx="3405063" cy="1828800"/>
                    </a:xfrm>
                    <a:prstGeom prst="rect">
                      <a:avLst/>
                    </a:prstGeom>
                    <a:ln>
                      <a:noFill/>
                    </a:ln>
                    <a:extLst>
                      <a:ext uri="{53640926-AAD7-44D8-BBD7-CCE9431645EC}">
                        <a14:shadowObscured xmlns:a14="http://schemas.microsoft.com/office/drawing/2010/main"/>
                      </a:ext>
                    </a:extLst>
                  </pic:spPr>
                </pic:pic>
              </a:graphicData>
            </a:graphic>
          </wp:inline>
        </w:drawing>
      </w:r>
    </w:p>
    <w:p w:rsidR="00F439F1" w:rsidRPr="00F439F1" w:rsidRDefault="00F439F1" w:rsidP="00F439F1">
      <w:pPr>
        <w:pStyle w:val="LG1"/>
        <w:jc w:val="center"/>
        <w:rPr>
          <w:b/>
        </w:rPr>
      </w:pPr>
      <w:r>
        <w:rPr>
          <w:b/>
        </w:rPr>
        <w:t>Figure 1-c</w:t>
      </w:r>
      <w:r w:rsidRPr="00F439F1">
        <w:rPr>
          <w:b/>
        </w:rPr>
        <w:t xml:space="preserve">: deployment with </w:t>
      </w:r>
      <w:r w:rsidR="00F9736E">
        <w:rPr>
          <w:rFonts w:eastAsia="Malgun Gothic" w:hint="eastAsia"/>
          <w:b/>
        </w:rPr>
        <w:t>3</w:t>
      </w:r>
      <w:r w:rsidRPr="00F439F1">
        <w:rPr>
          <w:b/>
        </w:rPr>
        <w:t xml:space="preserve"> </w:t>
      </w:r>
      <w:r w:rsidR="0086601F">
        <w:rPr>
          <w:rFonts w:eastAsia="Malgun Gothic" w:hint="eastAsia"/>
          <w:b/>
        </w:rPr>
        <w:t>TRPs</w:t>
      </w:r>
    </w:p>
    <w:p w:rsidR="00F439F1" w:rsidRDefault="00F439F1" w:rsidP="00F439F1">
      <w:pPr>
        <w:pStyle w:val="LG1"/>
      </w:pPr>
      <w:r>
        <w:t xml:space="preserve">Four options for BS </w:t>
      </w:r>
      <w:r w:rsidR="001B74F2">
        <w:t>antenna option</w:t>
      </w:r>
      <w:r>
        <w:t xml:space="preserve"> are considered:</w:t>
      </w:r>
    </w:p>
    <w:p w:rsidR="00F439F1" w:rsidRDefault="00525DED" w:rsidP="00C311A8">
      <w:pPr>
        <w:pStyle w:val="LG1"/>
        <w:numPr>
          <w:ilvl w:val="0"/>
          <w:numId w:val="21"/>
        </w:numPr>
        <w:jc w:val="left"/>
      </w:pPr>
      <w:r w:rsidRPr="00C311A8">
        <w:rPr>
          <w:b/>
        </w:rPr>
        <w:t>Antenna o</w:t>
      </w:r>
      <w:r w:rsidR="00F439F1" w:rsidRPr="00C311A8">
        <w:rPr>
          <w:b/>
        </w:rPr>
        <w:t>ption 1</w:t>
      </w:r>
      <w:r w:rsidR="00F439F1">
        <w:t xml:space="preserve">: </w:t>
      </w:r>
      <w:r w:rsidR="00A63E21">
        <w:t xml:space="preserve">Each </w:t>
      </w:r>
      <w:r w:rsidR="00664A03">
        <w:rPr>
          <w:rFonts w:eastAsia="Malgun Gothic" w:hint="eastAsia"/>
        </w:rPr>
        <w:t>TRP</w:t>
      </w:r>
      <w:r w:rsidR="00A63E21">
        <w:t xml:space="preserve"> has 3 sectors </w:t>
      </w:r>
      <w:r w:rsidR="00E57C63">
        <w:t>(</w:t>
      </w:r>
      <w:r w:rsidR="00A63E21">
        <w:t>30, 150 and 270 degrees</w:t>
      </w:r>
      <w:r w:rsidR="00E57C63">
        <w:t>)</w:t>
      </w:r>
      <w:r w:rsidR="00A63E21">
        <w:t xml:space="preserve">. </w:t>
      </w:r>
      <w:proofErr w:type="gramStart"/>
      <w:r w:rsidR="00A63E21">
        <w:t xml:space="preserve">110 BS antenna </w:t>
      </w:r>
      <w:r w:rsidR="00EC5954">
        <w:t>e-</w:t>
      </w:r>
      <w:proofErr w:type="spellStart"/>
      <w:r w:rsidR="00A63E21">
        <w:t>downtilt</w:t>
      </w:r>
      <w:proofErr w:type="spellEnd"/>
      <w:r w:rsidR="00A63E21">
        <w:t>.</w:t>
      </w:r>
      <w:proofErr w:type="gramEnd"/>
      <w:r w:rsidR="00A63E21">
        <w:t xml:space="preserve"> </w:t>
      </w:r>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m:t>
            </m:r>
          </m:sup>
        </m:sSup>
      </m:oMath>
      <w:r w:rsidR="00A63E21">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=30</m:t>
        </m:r>
      </m:oMath>
      <w:r w:rsidR="00A63E21">
        <w:t xml:space="preserve">,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=8</m:t>
        </m:r>
      </m:oMath>
      <w:r w:rsidR="00A63E21">
        <w:t xml:space="preserve"> </w:t>
      </w:r>
      <w:proofErr w:type="spellStart"/>
      <w:r w:rsidR="00E57C63">
        <w:t>dBi</w:t>
      </w:r>
      <w:proofErr w:type="spellEnd"/>
      <w:r w:rsidR="00E57C63">
        <w:t>;</w:t>
      </w:r>
    </w:p>
    <w:p w:rsidR="00A63E21" w:rsidRDefault="00525DED" w:rsidP="00C311A8">
      <w:pPr>
        <w:pStyle w:val="LG1"/>
        <w:numPr>
          <w:ilvl w:val="0"/>
          <w:numId w:val="21"/>
        </w:numPr>
        <w:jc w:val="left"/>
      </w:pPr>
      <w:r w:rsidRPr="00C311A8">
        <w:rPr>
          <w:b/>
        </w:rPr>
        <w:t>Antenna o</w:t>
      </w:r>
      <w:r w:rsidR="00A63E21" w:rsidRPr="00C311A8">
        <w:rPr>
          <w:b/>
        </w:rPr>
        <w:t>ption 2</w:t>
      </w:r>
      <w:r w:rsidR="00A63E21">
        <w:t>: Ceil</w:t>
      </w:r>
      <w:r w:rsidR="006C3227">
        <w:rPr>
          <w:rFonts w:eastAsia="Malgun Gothic" w:hint="eastAsia"/>
        </w:rPr>
        <w:t>ing</w:t>
      </w:r>
      <w:r w:rsidR="00A63E21">
        <w:t xml:space="preserve"> mounted antenna. Each </w:t>
      </w:r>
      <w:r w:rsidR="00664A03">
        <w:rPr>
          <w:rFonts w:eastAsia="Malgun Gothic" w:hint="eastAsia"/>
        </w:rPr>
        <w:t>TRP</w:t>
      </w:r>
      <w:r w:rsidR="00664A03">
        <w:t xml:space="preserve"> </w:t>
      </w:r>
      <w:r w:rsidR="00A63E21">
        <w:t xml:space="preserve">has 1 sector. Omni antenna with G = 5 </w:t>
      </w:r>
      <w:proofErr w:type="spellStart"/>
      <w:r w:rsidR="00A63E21">
        <w:t>dBi</w:t>
      </w:r>
      <w:proofErr w:type="spellEnd"/>
      <w:r w:rsidR="00E57C63">
        <w:t>;</w:t>
      </w:r>
    </w:p>
    <w:p w:rsidR="00A63E21" w:rsidRDefault="00525DED" w:rsidP="00C311A8">
      <w:pPr>
        <w:pStyle w:val="LG1"/>
        <w:numPr>
          <w:ilvl w:val="0"/>
          <w:numId w:val="21"/>
        </w:numPr>
        <w:jc w:val="left"/>
      </w:pPr>
      <w:r w:rsidRPr="00C311A8">
        <w:rPr>
          <w:b/>
        </w:rPr>
        <w:t>Antenna o</w:t>
      </w:r>
      <w:r w:rsidR="00A63E21" w:rsidRPr="00C311A8">
        <w:rPr>
          <w:b/>
        </w:rPr>
        <w:t>ption 3</w:t>
      </w:r>
      <w:r w:rsidR="00A63E21">
        <w:t>: Ceil</w:t>
      </w:r>
      <w:r w:rsidR="006C3227">
        <w:rPr>
          <w:rFonts w:eastAsia="Malgun Gothic" w:hint="eastAsia"/>
        </w:rPr>
        <w:t>ing</w:t>
      </w:r>
      <w:r w:rsidR="00A63E21">
        <w:t xml:space="preserve"> mounted antenna. Each </w:t>
      </w:r>
      <w:r w:rsidR="00664A03">
        <w:rPr>
          <w:rFonts w:eastAsia="Malgun Gothic" w:hint="eastAsia"/>
        </w:rPr>
        <w:t>TRP</w:t>
      </w:r>
      <w:r w:rsidR="00664A03">
        <w:t xml:space="preserve"> </w:t>
      </w:r>
      <w:r w:rsidR="00A63E21">
        <w:t>has 1 sector.</w:t>
      </w:r>
      <w:r w:rsidR="00EC5954">
        <w:t xml:space="preserve"> Antenna </w:t>
      </w:r>
      <w:proofErr w:type="gramStart"/>
      <w:r w:rsidR="00EC5954">
        <w:t>has</w:t>
      </w:r>
      <w:r w:rsidR="00A63E21">
        <w:t xml:space="preserve">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90</m:t>
            </m:r>
          </m:e>
          <m:sup>
            <m:r>
              <w:rPr>
                <w:rFonts w:ascii="Cambria Math" w:hAnsi="Cambria Math"/>
              </w:rPr>
              <m:t>°</m:t>
            </m:r>
          </m:sup>
        </m:sSup>
      </m:oMath>
      <w:r w:rsidR="00A63E21">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rsidR="00EC5954">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=5</m:t>
        </m:r>
      </m:oMath>
      <w:r w:rsidR="00A63E21">
        <w:t xml:space="preserve"> dBi.</w:t>
      </w:r>
      <w:r w:rsidR="00EC5954">
        <w:t xml:space="preserve"> </w:t>
      </w:r>
    </w:p>
    <w:p w:rsidR="00A63E21" w:rsidRPr="00555713" w:rsidRDefault="00525DED" w:rsidP="00C311A8">
      <w:pPr>
        <w:pStyle w:val="LG1"/>
        <w:numPr>
          <w:ilvl w:val="0"/>
          <w:numId w:val="21"/>
        </w:numPr>
        <w:jc w:val="left"/>
      </w:pPr>
      <w:r w:rsidRPr="00C311A8">
        <w:rPr>
          <w:b/>
        </w:rPr>
        <w:t>Antenna o</w:t>
      </w:r>
      <w:r w:rsidR="00EC5954" w:rsidRPr="00C311A8">
        <w:rPr>
          <w:b/>
        </w:rPr>
        <w:t>ption 4</w:t>
      </w:r>
      <w:r w:rsidR="00EC5954">
        <w:t>: Ceil</w:t>
      </w:r>
      <w:r w:rsidR="006C3227">
        <w:rPr>
          <w:rFonts w:eastAsia="Malgun Gothic" w:hint="eastAsia"/>
        </w:rPr>
        <w:t>ing</w:t>
      </w:r>
      <w:r w:rsidR="00EC5954">
        <w:t xml:space="preserve"> mounted antenna. Each </w:t>
      </w:r>
      <w:r w:rsidR="00664A03">
        <w:rPr>
          <w:rFonts w:eastAsia="Malgun Gothic" w:hint="eastAsia"/>
        </w:rPr>
        <w:t>TRP</w:t>
      </w:r>
      <w:r w:rsidR="00664A03">
        <w:t xml:space="preserve"> </w:t>
      </w:r>
      <w:r w:rsidR="00EC5954">
        <w:t xml:space="preserve">has 1 sector. Antenna </w:t>
      </w:r>
      <w:proofErr w:type="gramStart"/>
      <w:r w:rsidR="00EC5954">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rsidR="00EC5954">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rsidR="00EC5954">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rsidR="00EC5954">
        <w:t xml:space="preserve"> dBi. </w:t>
      </w:r>
    </w:p>
    <w:p w:rsidR="00A44871" w:rsidRPr="00B376B0" w:rsidRDefault="00A44871" w:rsidP="00661186">
      <w:pPr>
        <w:pStyle w:val="LG1"/>
        <w:rPr>
          <w:rFonts w:eastAsia="Malgun Gothic"/>
        </w:rPr>
      </w:pPr>
      <w:r>
        <w:rPr>
          <w:rFonts w:eastAsia="Malgun Gothic" w:hint="eastAsia"/>
        </w:rPr>
        <w:t xml:space="preserve">It is noted that antenna option 2 models dipole antennas, and the </w:t>
      </w:r>
      <w:r>
        <w:rPr>
          <w:rFonts w:eastAsia="Malgun Gothic"/>
        </w:rPr>
        <w:t>other antenna</w:t>
      </w:r>
      <w:r>
        <w:rPr>
          <w:rFonts w:eastAsia="Malgun Gothic" w:hint="eastAsia"/>
        </w:rPr>
        <w:t xml:space="preserve"> options model patch antennas. </w:t>
      </w:r>
      <w:r w:rsidR="00B376B0">
        <w:rPr>
          <w:rFonts w:eastAsia="Malgun Gothic" w:hint="eastAsia"/>
        </w:rPr>
        <w:t xml:space="preserve">In addition, the antenna options 3 and 4 can be implemented by applying </w:t>
      </w:r>
      <w:r w:rsidR="00B376B0">
        <w:t xml:space="preserve">mechanical </w:t>
      </w:r>
      <w:proofErr w:type="spellStart"/>
      <w:r w:rsidR="00B376B0">
        <w:t>downtilt</w:t>
      </w:r>
      <w:proofErr w:type="spellEnd"/>
      <w:r w:rsidR="00B376B0">
        <w:t xml:space="preserve"> </w:t>
      </w:r>
      <w:r w:rsidR="00B376B0">
        <w:rPr>
          <w:rFonts w:eastAsia="Malgun Gothic" w:hint="eastAsia"/>
        </w:rPr>
        <w:t xml:space="preserve">of </w:t>
      </w:r>
      <m:oMath>
        <m:sSup>
          <m:sSupPr>
            <m:ctrlPr>
              <w:rPr>
                <w:rFonts w:ascii="Cambria Math" w:hAnsi="Cambria Math"/>
                <w:i/>
              </w:rPr>
            </m:ctrlPr>
          </m:sSupPr>
          <m:e>
            <m:r>
              <w:rPr>
                <w:rFonts w:ascii="Cambria Math" w:hAnsi="Cambria Math"/>
              </w:rPr>
              <m:t>90</m:t>
            </m:r>
          </m:e>
          <m:sup>
            <m:r>
              <w:rPr>
                <w:rFonts w:ascii="Cambria Math" w:hAnsi="Cambria Math"/>
              </w:rPr>
              <m:t>°</m:t>
            </m:r>
          </m:sup>
        </m:sSup>
      </m:oMath>
      <w:r w:rsidR="00B376B0">
        <w:t xml:space="preserve"> </w:t>
      </w:r>
      <w:r w:rsidR="00B376B0">
        <w:rPr>
          <w:rFonts w:eastAsia="Malgun Gothic" w:hint="eastAsia"/>
        </w:rPr>
        <w:t xml:space="preserve">in traditional BS </w:t>
      </w:r>
      <w:r w:rsidR="00B376B0">
        <w:rPr>
          <w:rFonts w:eastAsia="Malgun Gothic"/>
        </w:rPr>
        <w:t>antenna</w:t>
      </w:r>
      <w:r w:rsidR="00B376B0">
        <w:rPr>
          <w:rFonts w:eastAsia="Malgun Gothic" w:hint="eastAsia"/>
        </w:rPr>
        <w:t xml:space="preserve"> modeling. </w:t>
      </w:r>
    </w:p>
    <w:p w:rsidR="00661186" w:rsidRPr="006C3227" w:rsidRDefault="006A2812" w:rsidP="00661186">
      <w:pPr>
        <w:pStyle w:val="LG1"/>
        <w:rPr>
          <w:rFonts w:eastAsia="Malgun Gothic"/>
        </w:rPr>
      </w:pPr>
      <w:r>
        <w:rPr>
          <w:rFonts w:eastAsia="Malgun Gothic" w:hint="eastAsia"/>
        </w:rPr>
        <w:t>In the following, t</w:t>
      </w:r>
      <w:r>
        <w:t xml:space="preserve">he </w:t>
      </w:r>
      <w:r w:rsidR="00DB2556">
        <w:rPr>
          <w:rFonts w:eastAsia="Malgun Gothic" w:hint="eastAsia"/>
        </w:rPr>
        <w:t xml:space="preserve">LOS angle-based </w:t>
      </w:r>
      <w:r w:rsidR="006C3227">
        <w:rPr>
          <w:rFonts w:eastAsia="Malgun Gothic" w:hint="eastAsia"/>
        </w:rPr>
        <w:t xml:space="preserve">geometry SINR and SIR with the </w:t>
      </w:r>
      <w:r w:rsidR="00661186">
        <w:t xml:space="preserve">above deployment options and antenna options are </w:t>
      </w:r>
      <w:r w:rsidR="006C3227">
        <w:rPr>
          <w:rFonts w:eastAsia="Malgun Gothic" w:hint="eastAsia"/>
        </w:rPr>
        <w:t>evaluated</w:t>
      </w:r>
      <w:r w:rsidR="00661186">
        <w:t xml:space="preserve">. </w:t>
      </w:r>
      <w:r w:rsidR="00AC279B">
        <w:t xml:space="preserve">Three carrier frequencies are </w:t>
      </w:r>
      <w:r w:rsidR="00E57C63">
        <w:t>simulated</w:t>
      </w:r>
      <w:r w:rsidR="00AC279B">
        <w:t xml:space="preserve">: </w:t>
      </w:r>
      <w:r w:rsidR="00BA23DE">
        <w:t>4</w:t>
      </w:r>
      <w:r w:rsidR="00AC279B">
        <w:t xml:space="preserve"> GHz, 30 GHz and 70 GHz. </w:t>
      </w:r>
      <w:r w:rsidR="006C3227">
        <w:rPr>
          <w:rFonts w:eastAsia="Malgun Gothic" w:hint="eastAsia"/>
        </w:rPr>
        <w:t xml:space="preserve">The detailed results can be found in the appendix. </w:t>
      </w:r>
    </w:p>
    <w:p w:rsidR="006C3227" w:rsidRPr="006C3227" w:rsidRDefault="006C3227" w:rsidP="006C3227">
      <w:pPr>
        <w:pStyle w:val="LG1"/>
        <w:jc w:val="center"/>
        <w:rPr>
          <w:rFonts w:eastAsia="Malgun Gothic"/>
        </w:rPr>
      </w:pPr>
      <w:r>
        <w:rPr>
          <w:rFonts w:eastAsia="Malgun Gothic" w:hint="eastAsia"/>
        </w:rPr>
        <w:t xml:space="preserve">Table 1: Cell-edge performance: </w:t>
      </w:r>
      <w:proofErr w:type="spellStart"/>
      <w:r>
        <w:rPr>
          <w:rFonts w:eastAsia="Malgun Gothic" w:hint="eastAsia"/>
        </w:rPr>
        <w:t>interf</w:t>
      </w:r>
      <w:proofErr w:type="spellEnd"/>
      <w:r>
        <w:rPr>
          <w:rFonts w:eastAsia="Malgun Gothic" w:hint="eastAsia"/>
        </w:rPr>
        <w:t xml:space="preserve">. </w:t>
      </w:r>
      <w:proofErr w:type="spellStart"/>
      <w:proofErr w:type="gramStart"/>
      <w:r>
        <w:rPr>
          <w:rFonts w:eastAsia="Malgun Gothic" w:hint="eastAsia"/>
        </w:rPr>
        <w:t>vs</w:t>
      </w:r>
      <w:proofErr w:type="spellEnd"/>
      <w:proofErr w:type="gramEnd"/>
      <w:r>
        <w:rPr>
          <w:rFonts w:eastAsia="Malgun Gothic" w:hint="eastAsia"/>
        </w:rPr>
        <w:t xml:space="preserve"> noise limited</w:t>
      </w:r>
    </w:p>
    <w:tbl>
      <w:tblPr>
        <w:tblStyle w:val="TableGrid"/>
        <w:tblW w:w="0" w:type="auto"/>
        <w:tblInd w:w="108" w:type="dxa"/>
        <w:tblLook w:val="04A0" w:firstRow="1" w:lastRow="0" w:firstColumn="1" w:lastColumn="0" w:noHBand="0" w:noVBand="1"/>
      </w:tblPr>
      <w:tblGrid>
        <w:gridCol w:w="2610"/>
        <w:gridCol w:w="7020"/>
      </w:tblGrid>
      <w:tr w:rsidR="006C3227" w:rsidTr="006C3227">
        <w:tc>
          <w:tcPr>
            <w:tcW w:w="2610" w:type="dxa"/>
          </w:tcPr>
          <w:p w:rsidR="006C3227" w:rsidRDefault="006C3227" w:rsidP="006C3227">
            <w:pPr>
              <w:pStyle w:val="LG1"/>
              <w:ind w:firstLine="0"/>
              <w:jc w:val="center"/>
              <w:rPr>
                <w:rFonts w:eastAsia="Malgun Gothic"/>
                <w:noProof/>
              </w:rPr>
            </w:pPr>
            <w:r>
              <w:rPr>
                <w:rFonts w:eastAsia="Malgun Gothic" w:hint="eastAsia"/>
                <w:noProof/>
              </w:rPr>
              <w:t>Number of TRPs</w:t>
            </w:r>
          </w:p>
        </w:tc>
        <w:tc>
          <w:tcPr>
            <w:tcW w:w="7020" w:type="dxa"/>
          </w:tcPr>
          <w:p w:rsidR="006C3227" w:rsidRDefault="006C3227" w:rsidP="006C3227">
            <w:pPr>
              <w:pStyle w:val="LG1"/>
              <w:ind w:firstLine="0"/>
              <w:jc w:val="center"/>
              <w:rPr>
                <w:rFonts w:eastAsia="Malgun Gothic"/>
                <w:noProof/>
              </w:rPr>
            </w:pPr>
            <w:r>
              <w:rPr>
                <w:rFonts w:eastAsia="Malgun Gothic" w:hint="eastAsia"/>
                <w:noProof/>
              </w:rPr>
              <w:t xml:space="preserve">Cell-edge performance: </w:t>
            </w:r>
            <w:r w:rsidRPr="006C3227">
              <w:rPr>
                <w:rFonts w:eastAsia="Malgun Gothic" w:hint="eastAsia"/>
                <w:noProof/>
                <w:color w:val="FF0000"/>
              </w:rPr>
              <w:t xml:space="preserve">interf. limited </w:t>
            </w:r>
            <w:r>
              <w:rPr>
                <w:rFonts w:eastAsia="Malgun Gothic" w:hint="eastAsia"/>
                <w:noProof/>
              </w:rPr>
              <w:t xml:space="preserve">vs. noise limited </w:t>
            </w:r>
          </w:p>
        </w:tc>
      </w:tr>
      <w:tr w:rsidR="006C3227" w:rsidTr="006C3227">
        <w:tc>
          <w:tcPr>
            <w:tcW w:w="2610" w:type="dxa"/>
          </w:tcPr>
          <w:p w:rsidR="006C3227" w:rsidRDefault="006C3227" w:rsidP="006C3227">
            <w:pPr>
              <w:pStyle w:val="LG1"/>
              <w:ind w:firstLine="0"/>
              <w:jc w:val="center"/>
              <w:rPr>
                <w:rFonts w:eastAsia="Malgun Gothic"/>
                <w:noProof/>
              </w:rPr>
            </w:pPr>
            <w:r>
              <w:rPr>
                <w:rFonts w:eastAsia="Malgun Gothic" w:hint="eastAsia"/>
                <w:noProof/>
              </w:rPr>
              <w:t>12</w:t>
            </w:r>
          </w:p>
        </w:tc>
        <w:tc>
          <w:tcPr>
            <w:tcW w:w="7020" w:type="dxa"/>
          </w:tcPr>
          <w:p w:rsidR="006C3227" w:rsidRPr="006C3227" w:rsidRDefault="006C3227" w:rsidP="001B74F2">
            <w:pPr>
              <w:pStyle w:val="LG1"/>
              <w:ind w:firstLine="0"/>
              <w:rPr>
                <w:rFonts w:eastAsia="Malgun Gothic"/>
                <w:noProof/>
              </w:rPr>
            </w:pPr>
            <w:r>
              <w:rPr>
                <w:rFonts w:eastAsia="Malgun Gothic" w:hint="eastAsia"/>
                <w:noProof/>
              </w:rPr>
              <w:t xml:space="preserve">@ </w:t>
            </w:r>
            <w:r w:rsidR="00BA23DE">
              <w:rPr>
                <w:rFonts w:eastAsia="Malgun Gothic"/>
                <w:noProof/>
              </w:rPr>
              <w:t>4</w:t>
            </w:r>
            <w:r>
              <w:rPr>
                <w:rFonts w:eastAsia="Malgun Gothic" w:hint="eastAsia"/>
                <w:noProof/>
              </w:rPr>
              <w:t xml:space="preserve">, 30, 70 GHz, antenna </w:t>
            </w:r>
            <w:r w:rsidR="001B74F2">
              <w:rPr>
                <w:rFonts w:eastAsia="Malgun Gothic" w:hint="eastAsia"/>
                <w:noProof/>
              </w:rPr>
              <w:t>option</w:t>
            </w:r>
            <w:r>
              <w:rPr>
                <w:rFonts w:eastAsia="Malgun Gothic" w:hint="eastAsia"/>
                <w:noProof/>
              </w:rPr>
              <w:t xml:space="preserve"> 1,2,3,4: </w:t>
            </w:r>
            <w:r w:rsidRPr="006C3227">
              <w:rPr>
                <w:rFonts w:eastAsia="Malgun Gothic" w:hint="eastAsia"/>
                <w:noProof/>
                <w:color w:val="FF0000"/>
              </w:rPr>
              <w:t>interference-limited</w:t>
            </w:r>
          </w:p>
        </w:tc>
      </w:tr>
      <w:tr w:rsidR="006C3227" w:rsidTr="006C3227">
        <w:tc>
          <w:tcPr>
            <w:tcW w:w="2610" w:type="dxa"/>
          </w:tcPr>
          <w:p w:rsidR="006C3227" w:rsidRDefault="00BA23DE" w:rsidP="006C3227">
            <w:pPr>
              <w:pStyle w:val="LG1"/>
              <w:ind w:firstLine="0"/>
              <w:jc w:val="center"/>
              <w:rPr>
                <w:rFonts w:eastAsia="Malgun Gothic"/>
                <w:noProof/>
              </w:rPr>
            </w:pPr>
            <w:r>
              <w:rPr>
                <w:rFonts w:eastAsia="Malgun Gothic"/>
                <w:noProof/>
              </w:rPr>
              <w:t>4</w:t>
            </w:r>
          </w:p>
        </w:tc>
        <w:tc>
          <w:tcPr>
            <w:tcW w:w="7020" w:type="dxa"/>
          </w:tcPr>
          <w:p w:rsidR="006C3227" w:rsidRDefault="006C3227" w:rsidP="006C3227">
            <w:pPr>
              <w:pStyle w:val="LG1"/>
              <w:ind w:firstLine="0"/>
              <w:rPr>
                <w:rFonts w:eastAsia="Malgun Gothic"/>
                <w:noProof/>
              </w:rPr>
            </w:pPr>
            <w:r>
              <w:rPr>
                <w:rFonts w:eastAsia="Malgun Gothic" w:hint="eastAsia"/>
                <w:noProof/>
              </w:rPr>
              <w:t xml:space="preserve">@ </w:t>
            </w:r>
            <w:r w:rsidR="00BA23DE">
              <w:rPr>
                <w:rFonts w:eastAsia="Malgun Gothic"/>
                <w:noProof/>
              </w:rPr>
              <w:t>4</w:t>
            </w:r>
            <w:r>
              <w:rPr>
                <w:rFonts w:eastAsia="Malgun Gothic" w:hint="eastAsia"/>
                <w:noProof/>
              </w:rPr>
              <w:t xml:space="preserve"> GHz, </w:t>
            </w:r>
            <w:r w:rsidR="001B74F2">
              <w:rPr>
                <w:rFonts w:eastAsia="Malgun Gothic" w:hint="eastAsia"/>
                <w:noProof/>
              </w:rPr>
              <w:t>antenna option</w:t>
            </w:r>
            <w:r>
              <w:rPr>
                <w:rFonts w:eastAsia="Malgun Gothic" w:hint="eastAsia"/>
                <w:noProof/>
              </w:rPr>
              <w:t xml:space="preserve"> 1, 2, 3, 4: </w:t>
            </w:r>
            <w:r w:rsidRPr="006C3227">
              <w:rPr>
                <w:rFonts w:eastAsia="Malgun Gothic" w:hint="eastAsia"/>
                <w:noProof/>
                <w:color w:val="FF0000"/>
              </w:rPr>
              <w:t>interference-limited</w:t>
            </w:r>
          </w:p>
          <w:p w:rsidR="006C3227" w:rsidRDefault="006C3227" w:rsidP="006C3227">
            <w:pPr>
              <w:pStyle w:val="LG1"/>
              <w:ind w:firstLine="0"/>
              <w:rPr>
                <w:rFonts w:eastAsia="Malgun Gothic"/>
                <w:noProof/>
              </w:rPr>
            </w:pPr>
            <w:r>
              <w:rPr>
                <w:rFonts w:eastAsia="Malgun Gothic" w:hint="eastAsia"/>
                <w:noProof/>
              </w:rPr>
              <w:t xml:space="preserve">@ 30 GHz, </w:t>
            </w:r>
            <w:r w:rsidR="001B74F2">
              <w:rPr>
                <w:rFonts w:eastAsia="Malgun Gothic" w:hint="eastAsia"/>
                <w:noProof/>
              </w:rPr>
              <w:t>antenna option</w:t>
            </w:r>
            <w:r>
              <w:rPr>
                <w:rFonts w:eastAsia="Malgun Gothic" w:hint="eastAsia"/>
                <w:noProof/>
              </w:rPr>
              <w:t xml:space="preserve"> 1, 2: </w:t>
            </w:r>
            <w:r w:rsidRPr="006C3227">
              <w:rPr>
                <w:rFonts w:eastAsia="Malgun Gothic" w:hint="eastAsia"/>
                <w:noProof/>
                <w:color w:val="FF0000"/>
              </w:rPr>
              <w:t>interference-limited</w:t>
            </w:r>
            <w:r>
              <w:rPr>
                <w:rFonts w:eastAsia="Malgun Gothic" w:hint="eastAsia"/>
                <w:noProof/>
              </w:rPr>
              <w:t>; 3, 4: noise-limited</w:t>
            </w:r>
          </w:p>
          <w:p w:rsidR="006C3227" w:rsidRDefault="006C3227" w:rsidP="006C3227">
            <w:pPr>
              <w:pStyle w:val="LG1"/>
              <w:ind w:firstLine="0"/>
              <w:rPr>
                <w:rFonts w:eastAsia="Malgun Gothic"/>
                <w:noProof/>
              </w:rPr>
            </w:pPr>
            <w:r>
              <w:rPr>
                <w:rFonts w:eastAsia="Malgun Gothic" w:hint="eastAsia"/>
                <w:noProof/>
              </w:rPr>
              <w:t xml:space="preserve">@ 70 GHz, </w:t>
            </w:r>
            <w:r w:rsidR="001B74F2">
              <w:rPr>
                <w:rFonts w:eastAsia="Malgun Gothic" w:hint="eastAsia"/>
                <w:noProof/>
              </w:rPr>
              <w:t>antenna option</w:t>
            </w:r>
            <w:r>
              <w:rPr>
                <w:rFonts w:eastAsia="Malgun Gothic" w:hint="eastAsia"/>
                <w:noProof/>
              </w:rPr>
              <w:t xml:space="preserve"> 1, 2, 3, 4: noise-limited</w:t>
            </w:r>
          </w:p>
        </w:tc>
      </w:tr>
      <w:tr w:rsidR="006C3227" w:rsidTr="006C3227">
        <w:tc>
          <w:tcPr>
            <w:tcW w:w="2610" w:type="dxa"/>
          </w:tcPr>
          <w:p w:rsidR="006C3227" w:rsidRDefault="006C3227" w:rsidP="006C3227">
            <w:pPr>
              <w:pStyle w:val="LG1"/>
              <w:ind w:firstLine="0"/>
              <w:jc w:val="center"/>
              <w:rPr>
                <w:rFonts w:eastAsia="Malgun Gothic"/>
                <w:noProof/>
              </w:rPr>
            </w:pPr>
            <w:r>
              <w:rPr>
                <w:rFonts w:eastAsia="Malgun Gothic" w:hint="eastAsia"/>
                <w:noProof/>
              </w:rPr>
              <w:t>3</w:t>
            </w:r>
          </w:p>
        </w:tc>
        <w:tc>
          <w:tcPr>
            <w:tcW w:w="7020" w:type="dxa"/>
          </w:tcPr>
          <w:p w:rsidR="006C3227" w:rsidRDefault="006C3227" w:rsidP="006C3227">
            <w:pPr>
              <w:pStyle w:val="LG1"/>
              <w:ind w:firstLine="0"/>
              <w:rPr>
                <w:rFonts w:eastAsia="Malgun Gothic"/>
                <w:noProof/>
              </w:rPr>
            </w:pPr>
            <w:r>
              <w:rPr>
                <w:rFonts w:eastAsia="Malgun Gothic" w:hint="eastAsia"/>
                <w:noProof/>
              </w:rPr>
              <w:t xml:space="preserve">@ </w:t>
            </w:r>
            <w:r w:rsidR="00BA23DE">
              <w:rPr>
                <w:rFonts w:eastAsia="Malgun Gothic"/>
                <w:noProof/>
              </w:rPr>
              <w:t>4</w:t>
            </w:r>
            <w:r>
              <w:rPr>
                <w:rFonts w:eastAsia="Malgun Gothic" w:hint="eastAsia"/>
                <w:noProof/>
              </w:rPr>
              <w:t xml:space="preserve"> GHz, </w:t>
            </w:r>
            <w:r w:rsidR="001B74F2">
              <w:rPr>
                <w:rFonts w:eastAsia="Malgun Gothic" w:hint="eastAsia"/>
                <w:noProof/>
              </w:rPr>
              <w:t>antenna option</w:t>
            </w:r>
            <w:r>
              <w:rPr>
                <w:rFonts w:eastAsia="Malgun Gothic" w:hint="eastAsia"/>
                <w:noProof/>
              </w:rPr>
              <w:t xml:space="preserve"> 1, 2, 3, 4: </w:t>
            </w:r>
            <w:r w:rsidRPr="006C3227">
              <w:rPr>
                <w:rFonts w:eastAsia="Malgun Gothic" w:hint="eastAsia"/>
                <w:noProof/>
                <w:color w:val="FF0000"/>
              </w:rPr>
              <w:t>interference-limited</w:t>
            </w:r>
          </w:p>
          <w:p w:rsidR="006C3227" w:rsidRDefault="006C3227" w:rsidP="006C3227">
            <w:pPr>
              <w:pStyle w:val="LG1"/>
              <w:ind w:firstLine="0"/>
              <w:rPr>
                <w:rFonts w:eastAsia="Malgun Gothic"/>
                <w:noProof/>
              </w:rPr>
            </w:pPr>
            <w:r>
              <w:rPr>
                <w:rFonts w:eastAsia="Malgun Gothic" w:hint="eastAsia"/>
                <w:noProof/>
              </w:rPr>
              <w:t xml:space="preserve">@ 30 GHz, </w:t>
            </w:r>
            <w:r w:rsidR="001B74F2">
              <w:rPr>
                <w:rFonts w:eastAsia="Malgun Gothic" w:hint="eastAsia"/>
                <w:noProof/>
              </w:rPr>
              <w:t>antenna option</w:t>
            </w:r>
            <w:r>
              <w:rPr>
                <w:rFonts w:eastAsia="Malgun Gothic" w:hint="eastAsia"/>
                <w:noProof/>
              </w:rPr>
              <w:t xml:space="preserve"> 1, 2: </w:t>
            </w:r>
            <w:r w:rsidRPr="006C3227">
              <w:rPr>
                <w:rFonts w:eastAsia="Malgun Gothic" w:hint="eastAsia"/>
                <w:noProof/>
                <w:color w:val="FF0000"/>
              </w:rPr>
              <w:t>interference-limited</w:t>
            </w:r>
            <w:r>
              <w:rPr>
                <w:rFonts w:eastAsia="Malgun Gothic" w:hint="eastAsia"/>
                <w:noProof/>
              </w:rPr>
              <w:t>; 3, 4: noise-limited</w:t>
            </w:r>
          </w:p>
          <w:p w:rsidR="006C3227" w:rsidRDefault="006C3227" w:rsidP="006C3227">
            <w:pPr>
              <w:pStyle w:val="LG1"/>
              <w:ind w:firstLine="0"/>
              <w:rPr>
                <w:rFonts w:eastAsia="Malgun Gothic"/>
                <w:noProof/>
              </w:rPr>
            </w:pPr>
            <w:r>
              <w:rPr>
                <w:rFonts w:eastAsia="Malgun Gothic" w:hint="eastAsia"/>
                <w:noProof/>
              </w:rPr>
              <w:t xml:space="preserve">@ 70 GHz, </w:t>
            </w:r>
            <w:r w:rsidR="001B74F2">
              <w:rPr>
                <w:rFonts w:eastAsia="Malgun Gothic" w:hint="eastAsia"/>
                <w:noProof/>
              </w:rPr>
              <w:t>antenna option</w:t>
            </w:r>
            <w:r>
              <w:rPr>
                <w:rFonts w:eastAsia="Malgun Gothic" w:hint="eastAsia"/>
                <w:noProof/>
              </w:rPr>
              <w:t xml:space="preserve"> 1, 2, 3, 4: noise-limited</w:t>
            </w:r>
          </w:p>
        </w:tc>
      </w:tr>
    </w:tbl>
    <w:p w:rsidR="006C3227" w:rsidRDefault="006C3227" w:rsidP="00661186">
      <w:pPr>
        <w:pStyle w:val="LG1"/>
        <w:rPr>
          <w:rFonts w:eastAsia="Malgun Gothic"/>
          <w:noProof/>
        </w:rPr>
      </w:pPr>
    </w:p>
    <w:p w:rsidR="006C3227" w:rsidRPr="006C3227" w:rsidRDefault="006C3227" w:rsidP="006C3227">
      <w:pPr>
        <w:pStyle w:val="LG1"/>
        <w:rPr>
          <w:rFonts w:eastAsia="Malgun Gothic"/>
        </w:rPr>
      </w:pPr>
      <w:r>
        <w:rPr>
          <w:rFonts w:eastAsia="Malgun Gothic" w:hint="eastAsia"/>
        </w:rPr>
        <w:t xml:space="preserve">Table 1 summarizes the simulation </w:t>
      </w:r>
      <w:r>
        <w:rPr>
          <w:rFonts w:eastAsia="Malgun Gothic"/>
        </w:rPr>
        <w:t>results</w:t>
      </w:r>
      <w:r>
        <w:rPr>
          <w:rFonts w:eastAsia="Malgun Gothic" w:hint="eastAsia"/>
        </w:rPr>
        <w:t xml:space="preserve"> in terms of whether the </w:t>
      </w:r>
      <w:r w:rsidRPr="006C3227">
        <w:rPr>
          <w:rFonts w:eastAsia="Malgun Gothic" w:hint="eastAsia"/>
          <w:i/>
        </w:rPr>
        <w:t>cell-edge user</w:t>
      </w:r>
      <w:r>
        <w:rPr>
          <w:rFonts w:eastAsia="Malgun Gothic" w:hint="eastAsia"/>
        </w:rPr>
        <w:t xml:space="preserve"> (&lt;0dB SINR) is noise limited or interference limited, to understand </w:t>
      </w:r>
      <w:r>
        <w:rPr>
          <w:rFonts w:eastAsia="Malgun Gothic"/>
        </w:rPr>
        <w:t>whether</w:t>
      </w:r>
      <w:r>
        <w:rPr>
          <w:rFonts w:eastAsia="Malgun Gothic" w:hint="eastAsia"/>
        </w:rPr>
        <w:t xml:space="preserve"> the current TRP density of 12 TRPs is good for the performance evaluations. According to the table, it is clear that 12 TRPs create too much interference at all </w:t>
      </w:r>
      <w:r>
        <w:rPr>
          <w:rFonts w:eastAsia="Malgun Gothic"/>
        </w:rPr>
        <w:t>the</w:t>
      </w:r>
      <w:r>
        <w:rPr>
          <w:rFonts w:eastAsia="Malgun Gothic" w:hint="eastAsia"/>
        </w:rPr>
        <w:t xml:space="preserve"> carrier frequencies. At 6 GHz, in </w:t>
      </w:r>
      <w:r>
        <w:rPr>
          <w:rFonts w:eastAsia="Malgun Gothic"/>
        </w:rPr>
        <w:t>particular</w:t>
      </w:r>
      <w:r>
        <w:rPr>
          <w:rFonts w:eastAsia="Malgun Gothic" w:hint="eastAsia"/>
        </w:rPr>
        <w:t xml:space="preserve">, 3 TRPs seem to be sufficient and perform the best. On the other hand, at 30 and 70 GHz, </w:t>
      </w:r>
      <w:r w:rsidR="00555713">
        <w:rPr>
          <w:rFonts w:eastAsia="Malgun Gothic" w:hint="eastAsia"/>
        </w:rPr>
        <w:t xml:space="preserve">it is not clear whether 3 TRPs or 6 TRPs are the best among those 3 cases. </w:t>
      </w:r>
      <w:r w:rsidR="00570A60">
        <w:rPr>
          <w:rFonts w:eastAsia="Malgun Gothic" w:hint="eastAsia"/>
        </w:rPr>
        <w:t>O</w:t>
      </w:r>
      <w:r w:rsidR="00C2331E">
        <w:rPr>
          <w:rFonts w:eastAsia="Malgun Gothic" w:hint="eastAsia"/>
        </w:rPr>
        <w:t>ther</w:t>
      </w:r>
      <w:r w:rsidR="00555713">
        <w:rPr>
          <w:rFonts w:eastAsia="Malgun Gothic" w:hint="eastAsia"/>
        </w:rPr>
        <w:t xml:space="preserve"> charts are provided below in Figures 2-</w:t>
      </w:r>
      <w:proofErr w:type="gramStart"/>
      <w:r w:rsidR="00555713">
        <w:rPr>
          <w:rFonts w:eastAsia="Malgun Gothic" w:hint="eastAsia"/>
        </w:rPr>
        <w:t>a and</w:t>
      </w:r>
      <w:proofErr w:type="gramEnd"/>
      <w:r w:rsidR="00555713">
        <w:rPr>
          <w:rFonts w:eastAsia="Malgun Gothic" w:hint="eastAsia"/>
        </w:rPr>
        <w:t xml:space="preserve"> 2b</w:t>
      </w:r>
      <w:r w:rsidR="00570A60">
        <w:rPr>
          <w:rFonts w:eastAsia="Malgun Gothic" w:hint="eastAsia"/>
        </w:rPr>
        <w:t xml:space="preserve"> to help understand the situation here</w:t>
      </w:r>
      <w:r w:rsidR="00555713">
        <w:rPr>
          <w:rFonts w:eastAsia="Malgun Gothic" w:hint="eastAsia"/>
        </w:rPr>
        <w:t xml:space="preserve">. </w:t>
      </w:r>
    </w:p>
    <w:p w:rsidR="006C3227" w:rsidRDefault="006C3227" w:rsidP="006C3227">
      <w:pPr>
        <w:pStyle w:val="LG1"/>
        <w:ind w:firstLine="0"/>
        <w:rPr>
          <w:rFonts w:eastAsia="Malgun Gothic"/>
        </w:rPr>
      </w:pPr>
      <w:r>
        <w:rPr>
          <w:rFonts w:eastAsia="Malgun Gothic" w:hint="eastAsia"/>
          <w:noProof/>
          <w:lang w:eastAsia="zh-CN"/>
        </w:rPr>
        <w:drawing>
          <wp:inline distT="0" distB="0" distL="0" distR="0" wp14:anchorId="2B9D95AE" wp14:editId="5783F34D">
            <wp:extent cx="2011680" cy="1668484"/>
            <wp:effectExtent l="0" t="0" r="26670" b="273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eastAsia="Malgun Gothic" w:hint="eastAsia"/>
          <w:noProof/>
          <w:lang w:eastAsia="zh-CN"/>
        </w:rPr>
        <w:drawing>
          <wp:inline distT="0" distB="0" distL="0" distR="0" wp14:anchorId="7C19A88F" wp14:editId="7F64831C">
            <wp:extent cx="2011680" cy="1668484"/>
            <wp:effectExtent l="0" t="0" r="26670" b="2730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eastAsia="Malgun Gothic" w:hint="eastAsia"/>
          <w:noProof/>
          <w:lang w:eastAsia="zh-CN"/>
        </w:rPr>
        <w:drawing>
          <wp:inline distT="0" distB="0" distL="0" distR="0" wp14:anchorId="4E06D177" wp14:editId="769EABA7">
            <wp:extent cx="2011680" cy="1668484"/>
            <wp:effectExtent l="0" t="0" r="26670" b="2730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92692" w:rsidRDefault="006C3227" w:rsidP="006C3227">
      <w:pPr>
        <w:pStyle w:val="LG1"/>
        <w:ind w:firstLine="0"/>
        <w:jc w:val="center"/>
        <w:rPr>
          <w:rFonts w:eastAsia="Malgun Gothic"/>
          <w:b/>
        </w:rPr>
      </w:pPr>
      <w:r>
        <w:rPr>
          <w:rFonts w:eastAsia="Malgun Gothic" w:hint="eastAsia"/>
        </w:rPr>
        <w:t xml:space="preserve">Figure 2-a. Percentage of UEs less than </w:t>
      </w:r>
      <w:r w:rsidRPr="006C3227">
        <w:rPr>
          <w:rFonts w:eastAsia="Malgun Gothic" w:hint="eastAsia"/>
          <w:b/>
        </w:rPr>
        <w:t>0 dB SINR</w:t>
      </w:r>
      <w:r w:rsidR="00892692">
        <w:rPr>
          <w:rFonts w:eastAsia="Malgun Gothic" w:hint="eastAsia"/>
          <w:b/>
        </w:rPr>
        <w:t xml:space="preserve"> </w:t>
      </w:r>
    </w:p>
    <w:p w:rsidR="006C3227" w:rsidRPr="00892692" w:rsidRDefault="00892692" w:rsidP="006C3227">
      <w:pPr>
        <w:pStyle w:val="LG1"/>
        <w:ind w:firstLine="0"/>
        <w:jc w:val="center"/>
        <w:rPr>
          <w:rFonts w:eastAsia="Malgun Gothic"/>
          <w:sz w:val="16"/>
        </w:rPr>
      </w:pPr>
      <w:r w:rsidRPr="00892692">
        <w:rPr>
          <w:rFonts w:eastAsia="Malgun Gothic" w:hint="eastAsia"/>
          <w:sz w:val="16"/>
        </w:rPr>
        <w:t>(N</w:t>
      </w:r>
      <w:r w:rsidRPr="00892692">
        <w:rPr>
          <w:rFonts w:eastAsia="Malgun Gothic"/>
          <w:sz w:val="16"/>
        </w:rPr>
        <w:t>o</w:t>
      </w:r>
      <w:r w:rsidRPr="00892692">
        <w:rPr>
          <w:rFonts w:eastAsia="Malgun Gothic" w:hint="eastAsia"/>
          <w:sz w:val="16"/>
        </w:rPr>
        <w:t>te: for 4GHz, the curves for options 3 and 4 completely overlap)</w:t>
      </w:r>
    </w:p>
    <w:p w:rsidR="006C3227" w:rsidRDefault="006C3227" w:rsidP="006C3227">
      <w:pPr>
        <w:pStyle w:val="LG1"/>
        <w:ind w:firstLine="0"/>
        <w:rPr>
          <w:rFonts w:eastAsia="Malgun Gothic"/>
        </w:rPr>
      </w:pPr>
      <w:r>
        <w:rPr>
          <w:rFonts w:eastAsia="Malgun Gothic" w:hint="eastAsia"/>
          <w:noProof/>
          <w:lang w:eastAsia="zh-CN"/>
        </w:rPr>
        <w:drawing>
          <wp:inline distT="0" distB="0" distL="0" distR="0" wp14:anchorId="690C236B" wp14:editId="11B7BF54">
            <wp:extent cx="2011680" cy="1668484"/>
            <wp:effectExtent l="0" t="0" r="26670" b="2730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eastAsia="Malgun Gothic" w:hint="eastAsia"/>
          <w:noProof/>
          <w:lang w:eastAsia="zh-CN"/>
        </w:rPr>
        <w:drawing>
          <wp:inline distT="0" distB="0" distL="0" distR="0" wp14:anchorId="5133ABDE" wp14:editId="46553FE3">
            <wp:extent cx="2011680" cy="1668484"/>
            <wp:effectExtent l="0" t="0" r="26670" b="2730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892692">
        <w:rPr>
          <w:rFonts w:eastAsia="Malgun Gothic" w:hint="eastAsia"/>
          <w:noProof/>
          <w:lang w:eastAsia="zh-CN"/>
        </w:rPr>
        <w:drawing>
          <wp:inline distT="0" distB="0" distL="0" distR="0" wp14:anchorId="4F80B1F1" wp14:editId="17375986">
            <wp:extent cx="2011680" cy="1668484"/>
            <wp:effectExtent l="0" t="0" r="26670" b="2730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C3227" w:rsidRDefault="006C3227" w:rsidP="006C3227">
      <w:pPr>
        <w:pStyle w:val="LG1"/>
        <w:ind w:firstLine="0"/>
        <w:jc w:val="center"/>
        <w:rPr>
          <w:rFonts w:eastAsia="Malgun Gothic"/>
        </w:rPr>
      </w:pPr>
      <w:r>
        <w:rPr>
          <w:rFonts w:eastAsia="Malgun Gothic" w:hint="eastAsia"/>
        </w:rPr>
        <w:t xml:space="preserve">Figure 2-b. Percentage of UEs less than </w:t>
      </w:r>
      <w:r w:rsidRPr="006C3227">
        <w:rPr>
          <w:rFonts w:eastAsia="Malgun Gothic" w:hint="eastAsia"/>
          <w:b/>
        </w:rPr>
        <w:t>10 dB SINR</w:t>
      </w:r>
    </w:p>
    <w:p w:rsidR="00892692" w:rsidRDefault="00892692" w:rsidP="00555713">
      <w:pPr>
        <w:pStyle w:val="LG1"/>
        <w:rPr>
          <w:rFonts w:eastAsia="Malgun Gothic"/>
        </w:rPr>
      </w:pPr>
    </w:p>
    <w:p w:rsidR="00555713" w:rsidRDefault="00555713" w:rsidP="00555713">
      <w:pPr>
        <w:pStyle w:val="LG1"/>
        <w:rPr>
          <w:rFonts w:eastAsia="Malgun Gothic"/>
        </w:rPr>
      </w:pPr>
      <w:r>
        <w:rPr>
          <w:rFonts w:eastAsia="Malgun Gothic" w:hint="eastAsia"/>
        </w:rPr>
        <w:t xml:space="preserve">In Figures 2-a and 2-b, percentages of UEs less than 0 dB SINR and 10 dB SINR are respectively shown, as a function of carrier frequency, </w:t>
      </w:r>
      <w:r w:rsidR="001B74F2">
        <w:rPr>
          <w:rFonts w:eastAsia="Malgun Gothic"/>
        </w:rPr>
        <w:t>antenna option</w:t>
      </w:r>
      <w:r>
        <w:rPr>
          <w:rFonts w:eastAsia="Malgun Gothic" w:hint="eastAsia"/>
        </w:rPr>
        <w:t xml:space="preserve"> and number of TRPs. </w:t>
      </w:r>
    </w:p>
    <w:p w:rsidR="007C09DF" w:rsidRDefault="007C09DF" w:rsidP="00555713">
      <w:pPr>
        <w:pStyle w:val="LG1"/>
        <w:rPr>
          <w:rFonts w:eastAsia="Malgun Gothic"/>
        </w:rPr>
      </w:pPr>
      <w:r>
        <w:rPr>
          <w:rFonts w:eastAsia="Malgun Gothic" w:hint="eastAsia"/>
        </w:rPr>
        <w:t>The following observations can be ma</w:t>
      </w:r>
      <w:r w:rsidR="00A2520D">
        <w:rPr>
          <w:rFonts w:eastAsia="Malgun Gothic" w:hint="eastAsia"/>
        </w:rPr>
        <w:t>de based on Figures 2-</w:t>
      </w:r>
      <w:proofErr w:type="gramStart"/>
      <w:r w:rsidR="00A2520D">
        <w:rPr>
          <w:rFonts w:eastAsia="Malgun Gothic" w:hint="eastAsia"/>
        </w:rPr>
        <w:t>a and</w:t>
      </w:r>
      <w:proofErr w:type="gramEnd"/>
      <w:r w:rsidR="00A2520D">
        <w:rPr>
          <w:rFonts w:eastAsia="Malgun Gothic" w:hint="eastAsia"/>
        </w:rPr>
        <w:t xml:space="preserve"> 2-b.</w:t>
      </w:r>
    </w:p>
    <w:p w:rsidR="00A2520D" w:rsidRPr="00A2520D" w:rsidRDefault="00A2520D" w:rsidP="00555713">
      <w:pPr>
        <w:pStyle w:val="LG1"/>
        <w:rPr>
          <w:rFonts w:eastAsia="Malgun Gothic"/>
          <w:b/>
        </w:rPr>
      </w:pPr>
      <w:r w:rsidRPr="00A2520D">
        <w:rPr>
          <w:rFonts w:eastAsia="Malgun Gothic" w:hint="eastAsia"/>
          <w:b/>
        </w:rPr>
        <w:t>Observations:</w:t>
      </w:r>
    </w:p>
    <w:p w:rsidR="00555713" w:rsidRDefault="00555713" w:rsidP="007C09DF">
      <w:pPr>
        <w:pStyle w:val="LG1"/>
        <w:numPr>
          <w:ilvl w:val="0"/>
          <w:numId w:val="21"/>
        </w:numPr>
        <w:rPr>
          <w:rFonts w:eastAsia="Malgun Gothic"/>
        </w:rPr>
      </w:pPr>
      <w:r>
        <w:rPr>
          <w:rFonts w:eastAsia="Malgun Gothic" w:hint="eastAsia"/>
        </w:rPr>
        <w:t xml:space="preserve">At all the 3 carrier frequencies, the best geometry is achieved with 3 TRPs. </w:t>
      </w:r>
    </w:p>
    <w:p w:rsidR="00BC7CA3" w:rsidRDefault="00BC7CA3" w:rsidP="007C09DF">
      <w:pPr>
        <w:pStyle w:val="LG1"/>
        <w:numPr>
          <w:ilvl w:val="0"/>
          <w:numId w:val="21"/>
        </w:numPr>
        <w:rPr>
          <w:rFonts w:eastAsia="Malgun Gothic"/>
        </w:rPr>
      </w:pPr>
      <w:r>
        <w:rPr>
          <w:rFonts w:eastAsia="Malgun Gothic" w:hint="eastAsia"/>
        </w:rPr>
        <w:t xml:space="preserve">The best </w:t>
      </w:r>
      <w:r w:rsidR="001B74F2">
        <w:rPr>
          <w:rFonts w:eastAsia="Malgun Gothic"/>
        </w:rPr>
        <w:t>antenna option</w:t>
      </w:r>
      <w:r>
        <w:rPr>
          <w:rFonts w:eastAsia="Malgun Gothic" w:hint="eastAsia"/>
        </w:rPr>
        <w:t xml:space="preserve">s are different at different carrier frequencies. </w:t>
      </w:r>
    </w:p>
    <w:p w:rsidR="00BC7CA3" w:rsidRDefault="00555713" w:rsidP="00BC7CA3">
      <w:pPr>
        <w:pStyle w:val="LG1"/>
        <w:numPr>
          <w:ilvl w:val="1"/>
          <w:numId w:val="21"/>
        </w:numPr>
        <w:rPr>
          <w:rFonts w:eastAsia="Malgun Gothic"/>
        </w:rPr>
      </w:pPr>
      <w:r>
        <w:rPr>
          <w:rFonts w:eastAsia="Malgun Gothic" w:hint="eastAsia"/>
        </w:rPr>
        <w:t xml:space="preserve">At </w:t>
      </w:r>
      <w:r w:rsidR="00BA23DE">
        <w:rPr>
          <w:rFonts w:eastAsia="Malgun Gothic"/>
        </w:rPr>
        <w:t>4</w:t>
      </w:r>
      <w:r>
        <w:rPr>
          <w:rFonts w:eastAsia="Malgun Gothic" w:hint="eastAsia"/>
        </w:rPr>
        <w:t xml:space="preserve"> GHz, the best </w:t>
      </w:r>
      <w:r w:rsidR="001B74F2">
        <w:rPr>
          <w:rFonts w:eastAsia="Malgun Gothic"/>
        </w:rPr>
        <w:t>antenna option</w:t>
      </w:r>
      <w:r>
        <w:rPr>
          <w:rFonts w:eastAsia="Malgun Gothic" w:hint="eastAsia"/>
        </w:rPr>
        <w:t xml:space="preserve"> is configuration 4 at both 0 dB and 10 dB SINR. </w:t>
      </w:r>
    </w:p>
    <w:p w:rsidR="00BC7CA3" w:rsidRDefault="00555713" w:rsidP="00BC7CA3">
      <w:pPr>
        <w:pStyle w:val="LG1"/>
        <w:numPr>
          <w:ilvl w:val="1"/>
          <w:numId w:val="21"/>
        </w:numPr>
        <w:rPr>
          <w:rFonts w:eastAsia="Malgun Gothic"/>
        </w:rPr>
      </w:pPr>
      <w:r>
        <w:rPr>
          <w:rFonts w:eastAsia="Malgun Gothic" w:hint="eastAsia"/>
        </w:rPr>
        <w:t xml:space="preserve">At 30 GHz, the best </w:t>
      </w:r>
      <w:r w:rsidR="001B74F2">
        <w:rPr>
          <w:rFonts w:eastAsia="Malgun Gothic" w:hint="eastAsia"/>
        </w:rPr>
        <w:t>antenna option</w:t>
      </w:r>
      <w:r>
        <w:rPr>
          <w:rFonts w:eastAsia="Malgun Gothic" w:hint="eastAsia"/>
        </w:rPr>
        <w:t xml:space="preserve"> is configuration 2 at 0 dB SINR, but it changes to configuration 4 at 10 dB SINR. </w:t>
      </w:r>
    </w:p>
    <w:p w:rsidR="00555713" w:rsidRPr="006C3227" w:rsidRDefault="00555713" w:rsidP="00BC7CA3">
      <w:pPr>
        <w:pStyle w:val="LG1"/>
        <w:numPr>
          <w:ilvl w:val="1"/>
          <w:numId w:val="21"/>
        </w:numPr>
        <w:rPr>
          <w:rFonts w:eastAsia="Malgun Gothic"/>
        </w:rPr>
      </w:pPr>
      <w:r>
        <w:rPr>
          <w:rFonts w:eastAsia="Malgun Gothic" w:hint="eastAsia"/>
        </w:rPr>
        <w:t xml:space="preserve">At 70 GHz, the best </w:t>
      </w:r>
      <w:r w:rsidR="001B74F2">
        <w:rPr>
          <w:rFonts w:eastAsia="Malgun Gothic" w:hint="eastAsia"/>
        </w:rPr>
        <w:t>antenna option</w:t>
      </w:r>
      <w:r>
        <w:rPr>
          <w:rFonts w:eastAsia="Malgun Gothic" w:hint="eastAsia"/>
        </w:rPr>
        <w:t xml:space="preserve"> is configuration 2 at both 0 dB and 10 dB SINR. </w:t>
      </w:r>
    </w:p>
    <w:p w:rsidR="00DB2556" w:rsidRDefault="00DB2556" w:rsidP="00DB2556">
      <w:pPr>
        <w:pStyle w:val="LG1"/>
        <w:rPr>
          <w:rFonts w:eastAsia="Malgun Gothic"/>
        </w:rPr>
      </w:pPr>
      <w:r>
        <w:rPr>
          <w:rFonts w:eastAsia="Malgun Gothic" w:hint="eastAsia"/>
        </w:rPr>
        <w:t>B</w:t>
      </w:r>
      <w:r>
        <w:rPr>
          <w:rFonts w:eastAsia="Malgun Gothic"/>
        </w:rPr>
        <w:t>a</w:t>
      </w:r>
      <w:r>
        <w:rPr>
          <w:rFonts w:eastAsia="Malgun Gothic" w:hint="eastAsia"/>
        </w:rPr>
        <w:t xml:space="preserve">sed </w:t>
      </w:r>
      <w:r w:rsidR="00957792">
        <w:rPr>
          <w:rFonts w:eastAsia="Malgun Gothic" w:hint="eastAsia"/>
        </w:rPr>
        <w:t>on the above observations</w:t>
      </w:r>
      <w:r>
        <w:rPr>
          <w:rFonts w:eastAsia="Malgun Gothic" w:hint="eastAsia"/>
        </w:rPr>
        <w:t xml:space="preserve"> and potential MIMO deployment for satisfying </w:t>
      </w:r>
      <w:r>
        <w:rPr>
          <w:rFonts w:eastAsia="Malgun Gothic"/>
        </w:rPr>
        <w:t>the</w:t>
      </w:r>
      <w:r>
        <w:rPr>
          <w:rFonts w:eastAsia="Malgun Gothic" w:hint="eastAsia"/>
        </w:rPr>
        <w:t xml:space="preserve"> </w:t>
      </w:r>
      <w:proofErr w:type="spellStart"/>
      <w:r w:rsidR="00957792">
        <w:rPr>
          <w:rFonts w:eastAsia="Malgun Gothic" w:hint="eastAsia"/>
        </w:rPr>
        <w:t>eMBB</w:t>
      </w:r>
      <w:proofErr w:type="spellEnd"/>
      <w:r>
        <w:rPr>
          <w:rFonts w:eastAsia="Malgun Gothic" w:hint="eastAsia"/>
        </w:rPr>
        <w:t xml:space="preserve"> KPI</w:t>
      </w:r>
      <w:r w:rsidR="00957792">
        <w:rPr>
          <w:rFonts w:eastAsia="Malgun Gothic" w:hint="eastAsia"/>
        </w:rPr>
        <w:t>s with 8 MIMO layers</w:t>
      </w:r>
      <w:r>
        <w:rPr>
          <w:rFonts w:eastAsia="Malgun Gothic" w:hint="eastAsia"/>
        </w:rPr>
        <w:t>, the following is proposed</w:t>
      </w:r>
      <w:r w:rsidR="00957792">
        <w:rPr>
          <w:rFonts w:eastAsia="Malgun Gothic" w:hint="eastAsia"/>
        </w:rPr>
        <w:t xml:space="preserve"> for the indoor open-office scenario</w:t>
      </w:r>
      <w:r>
        <w:rPr>
          <w:rFonts w:eastAsia="Malgun Gothic" w:hint="eastAsia"/>
        </w:rPr>
        <w:t>.</w:t>
      </w:r>
    </w:p>
    <w:p w:rsidR="00DB2556" w:rsidRDefault="00DB2556" w:rsidP="00DB2556">
      <w:pPr>
        <w:pStyle w:val="LG1"/>
        <w:rPr>
          <w:rFonts w:eastAsia="Malgun Gothic"/>
        </w:rPr>
      </w:pPr>
      <w:r w:rsidRPr="00DB2556">
        <w:rPr>
          <w:rFonts w:eastAsia="Malgun Gothic" w:hint="eastAsia"/>
          <w:b/>
        </w:rPr>
        <w:t>Proposals</w:t>
      </w:r>
      <w:r>
        <w:rPr>
          <w:rFonts w:eastAsia="Malgun Gothic" w:hint="eastAsia"/>
        </w:rPr>
        <w:t>:</w:t>
      </w:r>
    </w:p>
    <w:p w:rsidR="00DB2556" w:rsidRDefault="001B74F2" w:rsidP="00DB2556">
      <w:pPr>
        <w:pStyle w:val="LG1"/>
        <w:numPr>
          <w:ilvl w:val="0"/>
          <w:numId w:val="21"/>
        </w:numPr>
        <w:rPr>
          <w:rFonts w:eastAsia="Malgun Gothic"/>
        </w:rPr>
      </w:pPr>
      <w:r>
        <w:rPr>
          <w:rFonts w:eastAsia="Malgun Gothic" w:hint="eastAsia"/>
        </w:rPr>
        <w:t xml:space="preserve">At all </w:t>
      </w:r>
      <w:r>
        <w:rPr>
          <w:rFonts w:eastAsia="Malgun Gothic"/>
        </w:rPr>
        <w:t>the</w:t>
      </w:r>
      <w:r>
        <w:rPr>
          <w:rFonts w:eastAsia="Malgun Gothic" w:hint="eastAsia"/>
        </w:rPr>
        <w:t xml:space="preserve"> carrier frequency, a</w:t>
      </w:r>
      <w:r w:rsidR="00DB2556">
        <w:rPr>
          <w:rFonts w:eastAsia="Malgun Gothic" w:hint="eastAsia"/>
        </w:rPr>
        <w:t>dopt 3 TRP based deployment shown in Figure 1-c.</w:t>
      </w:r>
    </w:p>
    <w:p w:rsidR="00DB2556" w:rsidRDefault="001B74F2" w:rsidP="00DB2556">
      <w:pPr>
        <w:pStyle w:val="LG1"/>
        <w:numPr>
          <w:ilvl w:val="0"/>
          <w:numId w:val="21"/>
        </w:numPr>
        <w:rPr>
          <w:rFonts w:eastAsia="Malgun Gothic"/>
        </w:rPr>
      </w:pPr>
      <w:r>
        <w:rPr>
          <w:rFonts w:eastAsia="Malgun Gothic" w:hint="eastAsia"/>
        </w:rPr>
        <w:t>Adopt the antenna patterns as in the following table:</w:t>
      </w:r>
    </w:p>
    <w:tbl>
      <w:tblPr>
        <w:tblStyle w:val="TableGrid"/>
        <w:tblW w:w="0" w:type="auto"/>
        <w:tblLook w:val="04A0" w:firstRow="1" w:lastRow="0" w:firstColumn="1" w:lastColumn="0" w:noHBand="0" w:noVBand="1"/>
      </w:tblPr>
      <w:tblGrid>
        <w:gridCol w:w="2463"/>
        <w:gridCol w:w="2464"/>
        <w:gridCol w:w="2464"/>
        <w:gridCol w:w="2464"/>
      </w:tblGrid>
      <w:tr w:rsidR="001B74F2" w:rsidTr="001B74F2">
        <w:tc>
          <w:tcPr>
            <w:tcW w:w="2463" w:type="dxa"/>
          </w:tcPr>
          <w:p w:rsidR="001B74F2" w:rsidRDefault="001B74F2" w:rsidP="001B74F2">
            <w:pPr>
              <w:pStyle w:val="LG1"/>
              <w:ind w:firstLine="0"/>
              <w:rPr>
                <w:rFonts w:eastAsia="Malgun Gothic"/>
              </w:rPr>
            </w:pPr>
          </w:p>
        </w:tc>
        <w:tc>
          <w:tcPr>
            <w:tcW w:w="2464" w:type="dxa"/>
          </w:tcPr>
          <w:p w:rsidR="001B74F2" w:rsidRDefault="00BA23DE" w:rsidP="001B74F2">
            <w:pPr>
              <w:pStyle w:val="LG1"/>
              <w:ind w:firstLine="0"/>
              <w:jc w:val="center"/>
              <w:rPr>
                <w:rFonts w:eastAsia="Malgun Gothic"/>
              </w:rPr>
            </w:pPr>
            <w:r>
              <w:rPr>
                <w:rFonts w:eastAsia="Malgun Gothic"/>
              </w:rPr>
              <w:t>4</w:t>
            </w:r>
            <w:r w:rsidR="001B74F2">
              <w:rPr>
                <w:rFonts w:eastAsia="Malgun Gothic" w:hint="eastAsia"/>
              </w:rPr>
              <w:t xml:space="preserve"> GHz</w:t>
            </w:r>
          </w:p>
        </w:tc>
        <w:tc>
          <w:tcPr>
            <w:tcW w:w="2464" w:type="dxa"/>
          </w:tcPr>
          <w:p w:rsidR="001B74F2" w:rsidRDefault="001B74F2" w:rsidP="001B74F2">
            <w:pPr>
              <w:pStyle w:val="LG1"/>
              <w:ind w:firstLine="0"/>
              <w:jc w:val="center"/>
              <w:rPr>
                <w:rFonts w:eastAsia="Malgun Gothic"/>
              </w:rPr>
            </w:pPr>
            <w:r>
              <w:rPr>
                <w:rFonts w:eastAsia="Malgun Gothic" w:hint="eastAsia"/>
              </w:rPr>
              <w:t>30 GHz</w:t>
            </w:r>
          </w:p>
        </w:tc>
        <w:tc>
          <w:tcPr>
            <w:tcW w:w="2464" w:type="dxa"/>
          </w:tcPr>
          <w:p w:rsidR="001B74F2" w:rsidRDefault="001B74F2" w:rsidP="001B74F2">
            <w:pPr>
              <w:pStyle w:val="LG1"/>
              <w:ind w:firstLine="0"/>
              <w:jc w:val="center"/>
              <w:rPr>
                <w:rFonts w:eastAsia="Malgun Gothic"/>
              </w:rPr>
            </w:pPr>
            <w:r>
              <w:rPr>
                <w:rFonts w:eastAsia="Malgun Gothic" w:hint="eastAsia"/>
              </w:rPr>
              <w:t>70 GHz</w:t>
            </w:r>
          </w:p>
        </w:tc>
      </w:tr>
      <w:tr w:rsidR="001B74F2" w:rsidTr="001B74F2">
        <w:tc>
          <w:tcPr>
            <w:tcW w:w="2463" w:type="dxa"/>
          </w:tcPr>
          <w:p w:rsidR="001B74F2" w:rsidRDefault="001B74F2" w:rsidP="001B74F2">
            <w:pPr>
              <w:pStyle w:val="LG1"/>
              <w:ind w:firstLine="0"/>
              <w:jc w:val="center"/>
              <w:rPr>
                <w:rFonts w:eastAsia="Malgun Gothic"/>
              </w:rPr>
            </w:pPr>
            <w:r>
              <w:rPr>
                <w:rFonts w:eastAsia="Malgun Gothic" w:hint="eastAsia"/>
              </w:rPr>
              <w:t>Antenna patterns</w:t>
            </w:r>
          </w:p>
        </w:tc>
        <w:tc>
          <w:tcPr>
            <w:tcW w:w="2464" w:type="dxa"/>
          </w:tcPr>
          <w:p w:rsidR="001B74F2" w:rsidRDefault="001B74F2" w:rsidP="001B74F2">
            <w:pPr>
              <w:pStyle w:val="LG1"/>
              <w:ind w:firstLine="0"/>
              <w:jc w:val="center"/>
              <w:rPr>
                <w:rFonts w:eastAsia="Malgun Gothic"/>
              </w:rPr>
            </w:pPr>
            <w:r>
              <w:rPr>
                <w:rFonts w:eastAsia="Malgun Gothic" w:hint="eastAsia"/>
              </w:rPr>
              <w:t>Pattern 1</w:t>
            </w:r>
          </w:p>
        </w:tc>
        <w:tc>
          <w:tcPr>
            <w:tcW w:w="2464" w:type="dxa"/>
          </w:tcPr>
          <w:p w:rsidR="001B74F2" w:rsidRDefault="001B74F2" w:rsidP="001B74F2">
            <w:pPr>
              <w:pStyle w:val="LG1"/>
              <w:ind w:firstLine="0"/>
              <w:jc w:val="center"/>
              <w:rPr>
                <w:rFonts w:eastAsia="Malgun Gothic"/>
              </w:rPr>
            </w:pPr>
            <w:r>
              <w:rPr>
                <w:rFonts w:eastAsia="Malgun Gothic" w:hint="eastAsia"/>
              </w:rPr>
              <w:t>Pattern 1</w:t>
            </w:r>
          </w:p>
        </w:tc>
        <w:tc>
          <w:tcPr>
            <w:tcW w:w="2464" w:type="dxa"/>
          </w:tcPr>
          <w:p w:rsidR="001B74F2" w:rsidRDefault="001B74F2" w:rsidP="001B74F2">
            <w:pPr>
              <w:pStyle w:val="LG1"/>
              <w:ind w:firstLine="0"/>
              <w:jc w:val="center"/>
              <w:rPr>
                <w:rFonts w:eastAsia="Malgun Gothic"/>
              </w:rPr>
            </w:pPr>
            <w:r>
              <w:rPr>
                <w:rFonts w:eastAsia="Malgun Gothic" w:hint="eastAsia"/>
              </w:rPr>
              <w:t>Pattern 2</w:t>
            </w:r>
          </w:p>
        </w:tc>
      </w:tr>
    </w:tbl>
    <w:p w:rsidR="001B74F2" w:rsidRDefault="001B74F2" w:rsidP="001B74F2">
      <w:pPr>
        <w:pStyle w:val="LG1"/>
        <w:numPr>
          <w:ilvl w:val="1"/>
          <w:numId w:val="21"/>
        </w:numPr>
        <w:rPr>
          <w:rFonts w:eastAsia="Malgun Gothic"/>
        </w:rPr>
      </w:pPr>
      <w:r>
        <w:rPr>
          <w:rFonts w:eastAsia="Malgun Gothic" w:hint="eastAsia"/>
        </w:rPr>
        <w:t xml:space="preserve">Pattern 1: </w:t>
      </w:r>
      <w:r>
        <w:t>Ceil</w:t>
      </w:r>
      <w:r>
        <w:rPr>
          <w:rFonts w:eastAsia="Malgun Gothic" w:hint="eastAsia"/>
        </w:rPr>
        <w:t>ing</w:t>
      </w:r>
      <w:r>
        <w:t xml:space="preserve"> mounted antenna. Each </w:t>
      </w:r>
      <w:r>
        <w:rPr>
          <w:rFonts w:eastAsia="Malgun Gothic" w:hint="eastAsia"/>
        </w:rPr>
        <w:t>TRP</w:t>
      </w:r>
      <w:r>
        <w:t xml:space="preserve"> has 1 sector. Antenna </w:t>
      </w:r>
      <w:proofErr w:type="gramStart"/>
      <w:r>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t xml:space="preserve"> dBi. </w:t>
      </w:r>
    </w:p>
    <w:p w:rsidR="001B74F2" w:rsidRDefault="001B74F2" w:rsidP="001B74F2">
      <w:pPr>
        <w:pStyle w:val="LG1"/>
        <w:numPr>
          <w:ilvl w:val="1"/>
          <w:numId w:val="21"/>
        </w:numPr>
        <w:rPr>
          <w:rFonts w:eastAsia="Malgun Gothic"/>
        </w:rPr>
      </w:pPr>
      <w:r>
        <w:rPr>
          <w:rFonts w:eastAsia="Malgun Gothic" w:hint="eastAsia"/>
        </w:rPr>
        <w:t xml:space="preserve">Pattern 2: </w:t>
      </w:r>
      <w:r>
        <w:t>Ceil</w:t>
      </w:r>
      <w:r>
        <w:rPr>
          <w:rFonts w:eastAsia="Malgun Gothic" w:hint="eastAsia"/>
        </w:rPr>
        <w:t>ing</w:t>
      </w:r>
      <w:r>
        <w:t xml:space="preserve"> mounted antenna. Each </w:t>
      </w:r>
      <w:r>
        <w:rPr>
          <w:rFonts w:eastAsia="Malgun Gothic" w:hint="eastAsia"/>
        </w:rPr>
        <w:t>TRP</w:t>
      </w:r>
      <w:r>
        <w:t xml:space="preserve"> has 1 sector. Omni antenna with G = 5 </w:t>
      </w:r>
      <w:proofErr w:type="spellStart"/>
      <w:r>
        <w:t>dBi</w:t>
      </w:r>
      <w:proofErr w:type="spellEnd"/>
      <w:r>
        <w:rPr>
          <w:rFonts w:eastAsia="Malgun Gothic" w:hint="eastAsia"/>
        </w:rPr>
        <w:t>.</w:t>
      </w:r>
    </w:p>
    <w:p w:rsidR="001B74F2" w:rsidRPr="001B74F2" w:rsidRDefault="00957792" w:rsidP="00957792">
      <w:pPr>
        <w:pStyle w:val="LG1"/>
        <w:numPr>
          <w:ilvl w:val="0"/>
          <w:numId w:val="21"/>
        </w:numPr>
        <w:rPr>
          <w:rFonts w:eastAsia="Malgun Gothic"/>
        </w:rPr>
      </w:pPr>
      <w:r>
        <w:rPr>
          <w:rFonts w:eastAsia="Malgun Gothic" w:hint="eastAsia"/>
        </w:rPr>
        <w:t>Adopt the (M</w:t>
      </w:r>
      <w:proofErr w:type="gramStart"/>
      <w:r>
        <w:rPr>
          <w:rFonts w:eastAsia="Malgun Gothic" w:hint="eastAsia"/>
        </w:rPr>
        <w:t>,N,P</w:t>
      </w:r>
      <w:proofErr w:type="gramEnd"/>
      <w:r>
        <w:rPr>
          <w:rFonts w:eastAsia="Malgun Gothic" w:hint="eastAsia"/>
        </w:rPr>
        <w:t>) = (2,2,2) antenna configuration shown in Figure 3</w:t>
      </w:r>
      <w:r w:rsidR="00B376B0">
        <w:rPr>
          <w:rFonts w:eastAsia="Malgun Gothic" w:hint="eastAsia"/>
        </w:rPr>
        <w:t>, where both the horizontal and the vertical antenna spacing values are 0.5</w:t>
      </w:r>
      <w:r w:rsidR="00B376B0">
        <w:rPr>
          <w:rFonts w:eastAsia="Malgun Gothic"/>
        </w:rPr>
        <w:t>λ</w:t>
      </w:r>
      <w:r w:rsidR="00B376B0">
        <w:rPr>
          <w:rFonts w:eastAsia="Malgun Gothic" w:hint="eastAsia"/>
        </w:rPr>
        <w:t xml:space="preserve">. </w:t>
      </w:r>
    </w:p>
    <w:p w:rsidR="004E557C" w:rsidRDefault="00012817" w:rsidP="00012817">
      <w:pPr>
        <w:pStyle w:val="LG1"/>
        <w:jc w:val="center"/>
      </w:pPr>
      <w:r>
        <w:object w:dxaOrig="1545" w:dyaOrig="1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76.9pt" o:ole="">
            <v:imagedata r:id="rId18" o:title=""/>
          </v:shape>
          <o:OLEObject Type="Embed" ProgID="Visio.Drawing.11" ShapeID="_x0000_i1025" DrawAspect="Content" ObjectID="_1525540004" r:id="rId19"/>
        </w:object>
      </w:r>
    </w:p>
    <w:p w:rsidR="00012817" w:rsidRPr="00265B39" w:rsidRDefault="00012817" w:rsidP="00012817">
      <w:pPr>
        <w:pStyle w:val="LG1"/>
        <w:jc w:val="center"/>
        <w:rPr>
          <w:b/>
        </w:rPr>
      </w:pPr>
      <w:r w:rsidRPr="00265B39">
        <w:rPr>
          <w:b/>
        </w:rPr>
        <w:t xml:space="preserve">Figure </w:t>
      </w:r>
      <w:r w:rsidR="00957792">
        <w:rPr>
          <w:rFonts w:eastAsia="Malgun Gothic" w:hint="eastAsia"/>
          <w:b/>
        </w:rPr>
        <w:t>3</w:t>
      </w:r>
      <w:r w:rsidRPr="00265B39">
        <w:rPr>
          <w:b/>
        </w:rPr>
        <w:t xml:space="preserve">: </w:t>
      </w:r>
      <w:r w:rsidR="00265B39">
        <w:rPr>
          <w:b/>
        </w:rPr>
        <w:t xml:space="preserve">Proposed </w:t>
      </w:r>
      <w:r w:rsidR="000E2D30" w:rsidRPr="00265B39">
        <w:rPr>
          <w:b/>
        </w:rPr>
        <w:t xml:space="preserve">BS </w:t>
      </w:r>
      <w:r w:rsidR="001B74F2">
        <w:rPr>
          <w:b/>
        </w:rPr>
        <w:t>antenna option</w:t>
      </w:r>
    </w:p>
    <w:p w:rsidR="003354D1" w:rsidRPr="0065456F" w:rsidRDefault="003354D1" w:rsidP="0065456F">
      <w:pPr>
        <w:rPr>
          <w:rFonts w:ascii="Times New Roman" w:eastAsia="Malgun Gothic" w:hAnsi="Times New Roman" w:cs="Times New Roman"/>
          <w:b/>
        </w:rPr>
      </w:pPr>
    </w:p>
    <w:p w:rsidR="00FC7421" w:rsidRPr="002E7358" w:rsidRDefault="0065456F" w:rsidP="00FC7421">
      <w:pPr>
        <w:pStyle w:val="Heading1"/>
        <w:pageBreakBefore w:val="0"/>
        <w:kinsoku w:val="0"/>
        <w:wordWrap/>
        <w:overflowPunct w:val="0"/>
        <w:ind w:left="432" w:hanging="432"/>
        <w:jc w:val="left"/>
        <w:rPr>
          <w:rFonts w:eastAsia="Malgun Gothic"/>
          <w:sz w:val="32"/>
          <w:lang w:eastAsia="ko-KR"/>
        </w:rPr>
      </w:pPr>
      <w:bookmarkStart w:id="2" w:name="_Toc426289536"/>
      <w:r>
        <w:rPr>
          <w:rFonts w:eastAsia="Malgun Gothic" w:hint="eastAsia"/>
          <w:sz w:val="32"/>
          <w:lang w:eastAsia="ko-KR"/>
        </w:rPr>
        <w:t>Channel Model Details for System-level Evaluations</w:t>
      </w:r>
    </w:p>
    <w:p w:rsidR="00155DE6" w:rsidRDefault="00155DE6" w:rsidP="00155DE6">
      <w:pPr>
        <w:pStyle w:val="LG1"/>
        <w:rPr>
          <w:rFonts w:eastAsia="Malgun Gothic"/>
        </w:rPr>
      </w:pPr>
      <w:r>
        <w:rPr>
          <w:rFonts w:eastAsia="Malgun Gothic" w:hint="eastAsia"/>
        </w:rPr>
        <w:t>B</w:t>
      </w:r>
      <w:r>
        <w:rPr>
          <w:rFonts w:eastAsia="Malgun Gothic"/>
        </w:rPr>
        <w:t>a</w:t>
      </w:r>
      <w:r>
        <w:rPr>
          <w:rFonts w:eastAsia="Malgun Gothic" w:hint="eastAsia"/>
        </w:rPr>
        <w:t xml:space="preserve">sed on the discussions in a companion contribution submitted to the channel modeling AI [5], the </w:t>
      </w:r>
      <w:r>
        <w:rPr>
          <w:rFonts w:eastAsia="Malgun Gothic"/>
        </w:rPr>
        <w:t>following</w:t>
      </w:r>
      <w:r>
        <w:rPr>
          <w:rFonts w:eastAsia="Malgun Gothic" w:hint="eastAsia"/>
        </w:rPr>
        <w:t xml:space="preserve"> ratios are proposed for high- and low-loss indoor penetration loss for </w:t>
      </w:r>
      <w:proofErr w:type="spellStart"/>
      <w:r>
        <w:rPr>
          <w:rFonts w:eastAsia="Malgun Gothic" w:hint="eastAsia"/>
        </w:rPr>
        <w:t>UMi</w:t>
      </w:r>
      <w:proofErr w:type="spellEnd"/>
      <w:r>
        <w:rPr>
          <w:rFonts w:eastAsia="Malgun Gothic" w:hint="eastAsia"/>
        </w:rPr>
        <w:t xml:space="preserve"> dense urban and </w:t>
      </w:r>
      <w:proofErr w:type="spellStart"/>
      <w:r>
        <w:rPr>
          <w:rFonts w:eastAsia="Malgun Gothic" w:hint="eastAsia"/>
        </w:rPr>
        <w:t>UMa</w:t>
      </w:r>
      <w:proofErr w:type="spellEnd"/>
      <w:r>
        <w:rPr>
          <w:rFonts w:eastAsia="Malgun Gothic" w:hint="eastAsia"/>
        </w:rPr>
        <w:t xml:space="preserve">. </w:t>
      </w:r>
    </w:p>
    <w:p w:rsidR="00155DE6" w:rsidRDefault="00155DE6" w:rsidP="00155DE6">
      <w:pPr>
        <w:pStyle w:val="LG1"/>
        <w:rPr>
          <w:rFonts w:eastAsia="Malgun Gothic"/>
        </w:rPr>
      </w:pPr>
      <w:r w:rsidRPr="00155DE6">
        <w:rPr>
          <w:rFonts w:eastAsia="Malgun Gothic" w:hint="eastAsia"/>
          <w:b/>
        </w:rPr>
        <w:t>Proposal</w:t>
      </w:r>
      <w:r>
        <w:rPr>
          <w:rFonts w:eastAsia="Malgun Gothic" w:hint="eastAsia"/>
        </w:rPr>
        <w:t>: Adopt the following table for the indoor penetration loss</w:t>
      </w:r>
    </w:p>
    <w:tbl>
      <w:tblPr>
        <w:tblStyle w:val="TableGrid"/>
        <w:tblW w:w="0" w:type="auto"/>
        <w:tblLook w:val="04A0" w:firstRow="1" w:lastRow="0" w:firstColumn="1" w:lastColumn="0" w:noHBand="0" w:noVBand="1"/>
      </w:tblPr>
      <w:tblGrid>
        <w:gridCol w:w="3285"/>
        <w:gridCol w:w="3285"/>
        <w:gridCol w:w="3285"/>
      </w:tblGrid>
      <w:tr w:rsidR="00155DE6" w:rsidTr="00155DE6">
        <w:tc>
          <w:tcPr>
            <w:tcW w:w="3285" w:type="dxa"/>
          </w:tcPr>
          <w:p w:rsidR="00155DE6" w:rsidRDefault="00155DE6" w:rsidP="00155DE6">
            <w:pPr>
              <w:pStyle w:val="LG1"/>
              <w:ind w:firstLine="0"/>
              <w:rPr>
                <w:rFonts w:eastAsia="Malgun Gothic"/>
              </w:rPr>
            </w:pPr>
          </w:p>
        </w:tc>
        <w:tc>
          <w:tcPr>
            <w:tcW w:w="3285" w:type="dxa"/>
          </w:tcPr>
          <w:p w:rsidR="00155DE6" w:rsidRDefault="00155DE6" w:rsidP="00155DE6">
            <w:pPr>
              <w:pStyle w:val="LG1"/>
              <w:ind w:firstLine="0"/>
              <w:jc w:val="center"/>
              <w:rPr>
                <w:rFonts w:eastAsia="Malgun Gothic"/>
              </w:rPr>
            </w:pPr>
            <w:r>
              <w:rPr>
                <w:rFonts w:eastAsia="Malgun Gothic" w:hint="eastAsia"/>
              </w:rPr>
              <w:t>Dense urban</w:t>
            </w:r>
          </w:p>
        </w:tc>
        <w:tc>
          <w:tcPr>
            <w:tcW w:w="3285" w:type="dxa"/>
          </w:tcPr>
          <w:p w:rsidR="00155DE6" w:rsidRDefault="00155DE6" w:rsidP="00155DE6">
            <w:pPr>
              <w:pStyle w:val="LG1"/>
              <w:ind w:firstLine="0"/>
              <w:jc w:val="center"/>
              <w:rPr>
                <w:rFonts w:eastAsia="Malgun Gothic"/>
              </w:rPr>
            </w:pPr>
            <w:proofErr w:type="spellStart"/>
            <w:r>
              <w:rPr>
                <w:rFonts w:eastAsia="Malgun Gothic" w:hint="eastAsia"/>
              </w:rPr>
              <w:t>UMa</w:t>
            </w:r>
            <w:proofErr w:type="spellEnd"/>
          </w:p>
        </w:tc>
      </w:tr>
      <w:tr w:rsidR="00155DE6" w:rsidTr="00155DE6">
        <w:tc>
          <w:tcPr>
            <w:tcW w:w="3285" w:type="dxa"/>
          </w:tcPr>
          <w:p w:rsidR="00155DE6" w:rsidRDefault="00155DE6" w:rsidP="00155DE6">
            <w:pPr>
              <w:pStyle w:val="LG1"/>
              <w:ind w:firstLine="0"/>
              <w:jc w:val="center"/>
              <w:rPr>
                <w:rFonts w:eastAsia="Malgun Gothic"/>
              </w:rPr>
            </w:pPr>
            <w:r>
              <w:rPr>
                <w:rFonts w:eastAsia="Malgun Gothic" w:hint="eastAsia"/>
              </w:rPr>
              <w:t xml:space="preserve">Indoor penetration loss </w:t>
            </w:r>
          </w:p>
        </w:tc>
        <w:tc>
          <w:tcPr>
            <w:tcW w:w="3285" w:type="dxa"/>
          </w:tcPr>
          <w:p w:rsidR="00155DE6" w:rsidRDefault="00E9632C" w:rsidP="00E9632C">
            <w:pPr>
              <w:pStyle w:val="LG1"/>
              <w:ind w:firstLine="0"/>
              <w:jc w:val="center"/>
              <w:rPr>
                <w:rFonts w:eastAsia="Malgun Gothic"/>
              </w:rPr>
            </w:pPr>
            <w:r>
              <w:rPr>
                <w:rFonts w:eastAsia="Malgun Gothic" w:hint="eastAsia"/>
              </w:rPr>
              <w:t>80% low-loss; 20% high-loss</w:t>
            </w:r>
          </w:p>
        </w:tc>
        <w:tc>
          <w:tcPr>
            <w:tcW w:w="3285" w:type="dxa"/>
          </w:tcPr>
          <w:p w:rsidR="00155DE6" w:rsidRDefault="00E9632C" w:rsidP="00E9632C">
            <w:pPr>
              <w:pStyle w:val="LG1"/>
              <w:ind w:firstLine="0"/>
              <w:jc w:val="center"/>
              <w:rPr>
                <w:rFonts w:eastAsia="Malgun Gothic"/>
              </w:rPr>
            </w:pPr>
            <w:r>
              <w:rPr>
                <w:rFonts w:eastAsia="Malgun Gothic" w:hint="eastAsia"/>
              </w:rPr>
              <w:t>90% low-loss; 10% high-loss</w:t>
            </w:r>
          </w:p>
        </w:tc>
      </w:tr>
    </w:tbl>
    <w:p w:rsidR="00C669D7" w:rsidRDefault="00C669D7" w:rsidP="00155DE6">
      <w:pPr>
        <w:pStyle w:val="LG1"/>
        <w:rPr>
          <w:rFonts w:eastAsia="Malgun Gothic"/>
        </w:rPr>
      </w:pPr>
    </w:p>
    <w:p w:rsidR="0056784F" w:rsidRDefault="00C669D7" w:rsidP="00155DE6">
      <w:pPr>
        <w:pStyle w:val="LG1"/>
        <w:rPr>
          <w:rFonts w:eastAsia="Malgun Gothic"/>
        </w:rPr>
      </w:pPr>
      <w:r>
        <w:rPr>
          <w:rFonts w:eastAsia="Malgun Gothic" w:hint="eastAsia"/>
        </w:rPr>
        <w:t xml:space="preserve">In the &gt;6GHz channel model SI, </w:t>
      </w:r>
      <w:r>
        <w:rPr>
          <w:rFonts w:eastAsia="Malgun Gothic"/>
        </w:rPr>
        <w:t>blockage</w:t>
      </w:r>
      <w:r>
        <w:rPr>
          <w:rFonts w:eastAsia="Malgun Gothic" w:hint="eastAsia"/>
        </w:rPr>
        <w:t xml:space="preserve"> modeling are introduced</w:t>
      </w:r>
      <w:r w:rsidR="0056784F">
        <w:rPr>
          <w:rFonts w:eastAsia="Malgun Gothic" w:hint="eastAsia"/>
        </w:rPr>
        <w:t xml:space="preserve"> to model human and vehicle blockage</w:t>
      </w:r>
      <w:r>
        <w:rPr>
          <w:rFonts w:eastAsia="Malgun Gothic" w:hint="eastAsia"/>
        </w:rPr>
        <w:t xml:space="preserve">. </w:t>
      </w:r>
      <w:r w:rsidR="0056784F">
        <w:rPr>
          <w:rFonts w:eastAsia="Malgun Gothic" w:hint="eastAsia"/>
        </w:rPr>
        <w:t xml:space="preserve">When a certain angle range is blocked, the clusters in the range are significantly attenuated. Overall system impact of blockage at 30GHz and 70 GHz needs to be evaluated, and the evaluation </w:t>
      </w:r>
      <w:r w:rsidR="0056784F">
        <w:rPr>
          <w:rFonts w:eastAsia="Malgun Gothic"/>
        </w:rPr>
        <w:t>assumption</w:t>
      </w:r>
      <w:r w:rsidR="0056784F">
        <w:rPr>
          <w:rFonts w:eastAsia="Malgun Gothic" w:hint="eastAsia"/>
        </w:rPr>
        <w:t xml:space="preserve"> should include the blockage modeling. Details of blockage modeling for NR </w:t>
      </w:r>
      <w:r w:rsidR="0056784F">
        <w:rPr>
          <w:rFonts w:eastAsia="Malgun Gothic"/>
        </w:rPr>
        <w:t>evaluations</w:t>
      </w:r>
      <w:r w:rsidR="0056784F">
        <w:rPr>
          <w:rFonts w:eastAsia="Malgun Gothic" w:hint="eastAsia"/>
        </w:rPr>
        <w:t xml:space="preserve"> are at this moment FFS, as the channel model SI is currently finalizing the details of the blockage modeling.</w:t>
      </w:r>
    </w:p>
    <w:p w:rsidR="0056784F" w:rsidRDefault="0056784F" w:rsidP="00155DE6">
      <w:pPr>
        <w:pStyle w:val="LG1"/>
        <w:rPr>
          <w:rFonts w:eastAsia="Malgun Gothic"/>
        </w:rPr>
      </w:pPr>
      <w:r>
        <w:rPr>
          <w:rFonts w:eastAsia="Malgun Gothic" w:hint="eastAsia"/>
        </w:rPr>
        <w:t xml:space="preserve">In addition, spatial consistency modeling has also been introduced in the channel model SI. In contrast to the legacy channel models in which only large scale parameters (e.g., angle and delay spread parameters) are correlated, the new channel model introduce small scale parameter correlation (e.g., angle and delay realizations). The newly introduced spatial </w:t>
      </w:r>
      <w:r>
        <w:rPr>
          <w:rFonts w:eastAsia="Malgun Gothic"/>
        </w:rPr>
        <w:t>consistency</w:t>
      </w:r>
      <w:r>
        <w:rPr>
          <w:rFonts w:eastAsia="Malgun Gothic" w:hint="eastAsia"/>
        </w:rPr>
        <w:t xml:space="preserve"> model is expected to help understand MU-MIMO performances better. In addition, user beam tracking can also be modeled with spatial consistency in user mobility simulations. Again, the details are FFS, pending upon the completion of the channel model SI. </w:t>
      </w:r>
    </w:p>
    <w:p w:rsidR="0056784F" w:rsidRDefault="0056784F" w:rsidP="0056784F">
      <w:pPr>
        <w:pStyle w:val="LG1"/>
        <w:rPr>
          <w:rFonts w:eastAsia="Malgun Gothic"/>
        </w:rPr>
      </w:pPr>
      <w:r w:rsidRPr="00155DE6">
        <w:rPr>
          <w:rFonts w:eastAsia="Malgun Gothic" w:hint="eastAsia"/>
          <w:b/>
        </w:rPr>
        <w:t>Proposal</w:t>
      </w:r>
      <w:r>
        <w:rPr>
          <w:rFonts w:eastAsia="Malgun Gothic" w:hint="eastAsia"/>
        </w:rPr>
        <w:t xml:space="preserve">: </w:t>
      </w:r>
    </w:p>
    <w:p w:rsidR="0056784F" w:rsidRDefault="0056784F" w:rsidP="0056784F">
      <w:pPr>
        <w:pStyle w:val="LG1"/>
        <w:numPr>
          <w:ilvl w:val="0"/>
          <w:numId w:val="21"/>
        </w:numPr>
        <w:rPr>
          <w:rFonts w:eastAsia="Malgun Gothic"/>
        </w:rPr>
      </w:pPr>
      <w:r>
        <w:rPr>
          <w:rFonts w:eastAsia="Malgun Gothic" w:hint="eastAsia"/>
        </w:rPr>
        <w:t>Introduce blockage modeling for 30 GHz and 70 GHz system-level evaluations. Details FFS.</w:t>
      </w:r>
    </w:p>
    <w:p w:rsidR="0056784F" w:rsidRDefault="0056784F" w:rsidP="0056784F">
      <w:pPr>
        <w:pStyle w:val="LG1"/>
        <w:numPr>
          <w:ilvl w:val="0"/>
          <w:numId w:val="21"/>
        </w:numPr>
        <w:rPr>
          <w:rFonts w:eastAsia="Malgun Gothic"/>
        </w:rPr>
      </w:pPr>
      <w:r>
        <w:rPr>
          <w:rFonts w:eastAsia="Malgun Gothic" w:hint="eastAsia"/>
        </w:rPr>
        <w:t>Introduce spatial consistency modeling for beam tracking system-level evaluations. Details FFS.</w:t>
      </w:r>
    </w:p>
    <w:p w:rsidR="0065456F" w:rsidRPr="0056784F" w:rsidRDefault="0065456F" w:rsidP="00FA3AB5">
      <w:pPr>
        <w:rPr>
          <w:rFonts w:ascii="Times New Roman" w:eastAsia="Malgun Gothic" w:hAnsi="Times New Roman" w:cs="Times New Roman"/>
        </w:rPr>
      </w:pPr>
    </w:p>
    <w:p w:rsidR="0065456F" w:rsidRPr="002E7358" w:rsidRDefault="0065456F" w:rsidP="0065456F">
      <w:pPr>
        <w:pStyle w:val="Heading1"/>
        <w:pageBreakBefore w:val="0"/>
        <w:kinsoku w:val="0"/>
        <w:wordWrap/>
        <w:overflowPunct w:val="0"/>
        <w:ind w:left="432" w:hanging="432"/>
        <w:jc w:val="left"/>
        <w:rPr>
          <w:rFonts w:eastAsia="Malgun Gothic"/>
          <w:sz w:val="32"/>
          <w:lang w:eastAsia="ko-KR"/>
        </w:rPr>
      </w:pPr>
      <w:r>
        <w:rPr>
          <w:rFonts w:eastAsia="Malgun Gothic" w:hint="eastAsia"/>
          <w:sz w:val="32"/>
          <w:lang w:eastAsia="ko-KR"/>
        </w:rPr>
        <w:t>Conclusion</w:t>
      </w:r>
    </w:p>
    <w:p w:rsidR="0065456F" w:rsidRDefault="0056784F" w:rsidP="0065456F">
      <w:pPr>
        <w:rPr>
          <w:rFonts w:ascii="Times New Roman" w:eastAsia="Malgun Gothic" w:hAnsi="Times New Roman" w:cs="Times New Roman"/>
          <w:lang w:val="x-none"/>
        </w:rPr>
      </w:pPr>
      <w:r>
        <w:rPr>
          <w:rFonts w:ascii="Times New Roman" w:eastAsia="Malgun Gothic" w:hAnsi="Times New Roman" w:cs="Times New Roman" w:hint="eastAsia"/>
          <w:lang w:val="x-none"/>
        </w:rPr>
        <w:t>The proposals made in this contribution are summarized below:</w:t>
      </w:r>
    </w:p>
    <w:p w:rsidR="0056784F" w:rsidRDefault="0056784F" w:rsidP="0065456F">
      <w:pPr>
        <w:rPr>
          <w:rFonts w:ascii="Times New Roman" w:eastAsia="Malgun Gothic" w:hAnsi="Times New Roman" w:cs="Times New Roman"/>
          <w:lang w:val="x-none"/>
        </w:rPr>
      </w:pPr>
    </w:p>
    <w:p w:rsidR="0056784F" w:rsidRPr="0056784F" w:rsidRDefault="0056784F" w:rsidP="0065456F">
      <w:pPr>
        <w:rPr>
          <w:rFonts w:ascii="Times New Roman" w:eastAsia="Malgun Gothic" w:hAnsi="Times New Roman" w:cs="Times New Roman"/>
          <w:b/>
          <w:lang w:val="x-none"/>
        </w:rPr>
      </w:pPr>
      <w:r w:rsidRPr="0056784F">
        <w:rPr>
          <w:rFonts w:ascii="Times New Roman" w:eastAsia="Malgun Gothic" w:hAnsi="Times New Roman" w:cs="Times New Roman" w:hint="eastAsia"/>
          <w:b/>
          <w:lang w:val="x-none"/>
        </w:rPr>
        <w:t>Proposal</w:t>
      </w:r>
      <w:r>
        <w:rPr>
          <w:rFonts w:ascii="Times New Roman" w:eastAsia="Malgun Gothic" w:hAnsi="Times New Roman" w:cs="Times New Roman" w:hint="eastAsia"/>
          <w:b/>
          <w:lang w:val="x-none"/>
        </w:rPr>
        <w:t xml:space="preserve"> 1</w:t>
      </w:r>
      <w:r w:rsidRPr="0056784F">
        <w:rPr>
          <w:rFonts w:ascii="Times New Roman" w:eastAsia="Malgun Gothic" w:hAnsi="Times New Roman" w:cs="Times New Roman" w:hint="eastAsia"/>
          <w:b/>
          <w:lang w:val="x-none"/>
        </w:rPr>
        <w:t>:</w:t>
      </w:r>
      <w:r>
        <w:rPr>
          <w:rFonts w:ascii="Times New Roman" w:eastAsia="Malgun Gothic" w:hAnsi="Times New Roman" w:cs="Times New Roman" w:hint="eastAsia"/>
          <w:b/>
          <w:lang w:val="x-none"/>
        </w:rPr>
        <w:t xml:space="preserve"> </w:t>
      </w:r>
      <w:r w:rsidRPr="0056784F">
        <w:rPr>
          <w:rFonts w:ascii="Times New Roman" w:eastAsia="Malgun Gothic" w:hAnsi="Times New Roman" w:cs="Times New Roman" w:hint="eastAsia"/>
          <w:lang w:val="x-none"/>
        </w:rPr>
        <w:t>For indoor open office</w:t>
      </w:r>
    </w:p>
    <w:p w:rsidR="0056784F" w:rsidRDefault="0056784F" w:rsidP="0056784F">
      <w:pPr>
        <w:pStyle w:val="LG1"/>
        <w:numPr>
          <w:ilvl w:val="0"/>
          <w:numId w:val="21"/>
        </w:numPr>
        <w:rPr>
          <w:rFonts w:eastAsia="Malgun Gothic"/>
        </w:rPr>
      </w:pPr>
      <w:r>
        <w:rPr>
          <w:rFonts w:eastAsia="Malgun Gothic" w:hint="eastAsia"/>
        </w:rPr>
        <w:t xml:space="preserve">At all </w:t>
      </w:r>
      <w:r>
        <w:rPr>
          <w:rFonts w:eastAsia="Malgun Gothic"/>
        </w:rPr>
        <w:t>the</w:t>
      </w:r>
      <w:r>
        <w:rPr>
          <w:rFonts w:eastAsia="Malgun Gothic" w:hint="eastAsia"/>
        </w:rPr>
        <w:t xml:space="preserve"> carrier frequency, adopt 3 TRP based deployment shown in Figure 1-c.</w:t>
      </w:r>
    </w:p>
    <w:p w:rsidR="0056784F" w:rsidRDefault="0056784F" w:rsidP="0056784F">
      <w:pPr>
        <w:pStyle w:val="LG1"/>
        <w:numPr>
          <w:ilvl w:val="0"/>
          <w:numId w:val="21"/>
        </w:numPr>
        <w:rPr>
          <w:rFonts w:eastAsia="Malgun Gothic"/>
        </w:rPr>
      </w:pPr>
      <w:r>
        <w:rPr>
          <w:rFonts w:eastAsia="Malgun Gothic" w:hint="eastAsia"/>
        </w:rPr>
        <w:t>Adopt the antenna patterns as in the following table:</w:t>
      </w:r>
    </w:p>
    <w:tbl>
      <w:tblPr>
        <w:tblStyle w:val="TableGrid"/>
        <w:tblW w:w="0" w:type="auto"/>
        <w:tblLook w:val="04A0" w:firstRow="1" w:lastRow="0" w:firstColumn="1" w:lastColumn="0" w:noHBand="0" w:noVBand="1"/>
      </w:tblPr>
      <w:tblGrid>
        <w:gridCol w:w="2463"/>
        <w:gridCol w:w="2464"/>
        <w:gridCol w:w="2464"/>
        <w:gridCol w:w="2464"/>
      </w:tblGrid>
      <w:tr w:rsidR="0056784F" w:rsidTr="0036300B">
        <w:tc>
          <w:tcPr>
            <w:tcW w:w="2463" w:type="dxa"/>
          </w:tcPr>
          <w:p w:rsidR="0056784F" w:rsidRDefault="0056784F" w:rsidP="0036300B">
            <w:pPr>
              <w:pStyle w:val="LG1"/>
              <w:ind w:firstLine="0"/>
              <w:rPr>
                <w:rFonts w:eastAsia="Malgun Gothic"/>
              </w:rPr>
            </w:pPr>
          </w:p>
        </w:tc>
        <w:tc>
          <w:tcPr>
            <w:tcW w:w="2464" w:type="dxa"/>
          </w:tcPr>
          <w:p w:rsidR="0056784F" w:rsidRDefault="0056784F" w:rsidP="0036300B">
            <w:pPr>
              <w:pStyle w:val="LG1"/>
              <w:ind w:firstLine="0"/>
              <w:jc w:val="center"/>
              <w:rPr>
                <w:rFonts w:eastAsia="Malgun Gothic"/>
              </w:rPr>
            </w:pPr>
            <w:r>
              <w:rPr>
                <w:rFonts w:eastAsia="Malgun Gothic" w:hint="eastAsia"/>
              </w:rPr>
              <w:t>6 GHz</w:t>
            </w:r>
          </w:p>
        </w:tc>
        <w:tc>
          <w:tcPr>
            <w:tcW w:w="2464" w:type="dxa"/>
          </w:tcPr>
          <w:p w:rsidR="0056784F" w:rsidRDefault="0056784F" w:rsidP="0036300B">
            <w:pPr>
              <w:pStyle w:val="LG1"/>
              <w:ind w:firstLine="0"/>
              <w:jc w:val="center"/>
              <w:rPr>
                <w:rFonts w:eastAsia="Malgun Gothic"/>
              </w:rPr>
            </w:pPr>
            <w:r>
              <w:rPr>
                <w:rFonts w:eastAsia="Malgun Gothic" w:hint="eastAsia"/>
              </w:rPr>
              <w:t>30 GHz</w:t>
            </w:r>
          </w:p>
        </w:tc>
        <w:tc>
          <w:tcPr>
            <w:tcW w:w="2464" w:type="dxa"/>
          </w:tcPr>
          <w:p w:rsidR="0056784F" w:rsidRDefault="0056784F" w:rsidP="0036300B">
            <w:pPr>
              <w:pStyle w:val="LG1"/>
              <w:ind w:firstLine="0"/>
              <w:jc w:val="center"/>
              <w:rPr>
                <w:rFonts w:eastAsia="Malgun Gothic"/>
              </w:rPr>
            </w:pPr>
            <w:r>
              <w:rPr>
                <w:rFonts w:eastAsia="Malgun Gothic" w:hint="eastAsia"/>
              </w:rPr>
              <w:t>70 GHz</w:t>
            </w:r>
          </w:p>
        </w:tc>
      </w:tr>
      <w:tr w:rsidR="0056784F" w:rsidTr="0036300B">
        <w:tc>
          <w:tcPr>
            <w:tcW w:w="2463" w:type="dxa"/>
          </w:tcPr>
          <w:p w:rsidR="0056784F" w:rsidRDefault="0056784F" w:rsidP="0036300B">
            <w:pPr>
              <w:pStyle w:val="LG1"/>
              <w:ind w:firstLine="0"/>
              <w:jc w:val="center"/>
              <w:rPr>
                <w:rFonts w:eastAsia="Malgun Gothic"/>
              </w:rPr>
            </w:pPr>
            <w:r>
              <w:rPr>
                <w:rFonts w:eastAsia="Malgun Gothic" w:hint="eastAsia"/>
              </w:rPr>
              <w:t>Antenna patterns</w:t>
            </w:r>
          </w:p>
        </w:tc>
        <w:tc>
          <w:tcPr>
            <w:tcW w:w="2464" w:type="dxa"/>
          </w:tcPr>
          <w:p w:rsidR="0056784F" w:rsidRDefault="0056784F" w:rsidP="0036300B">
            <w:pPr>
              <w:pStyle w:val="LG1"/>
              <w:ind w:firstLine="0"/>
              <w:jc w:val="center"/>
              <w:rPr>
                <w:rFonts w:eastAsia="Malgun Gothic"/>
              </w:rPr>
            </w:pPr>
            <w:r>
              <w:rPr>
                <w:rFonts w:eastAsia="Malgun Gothic" w:hint="eastAsia"/>
              </w:rPr>
              <w:t>Pattern 1</w:t>
            </w:r>
          </w:p>
        </w:tc>
        <w:tc>
          <w:tcPr>
            <w:tcW w:w="2464" w:type="dxa"/>
          </w:tcPr>
          <w:p w:rsidR="0056784F" w:rsidRDefault="0056784F" w:rsidP="0036300B">
            <w:pPr>
              <w:pStyle w:val="LG1"/>
              <w:ind w:firstLine="0"/>
              <w:jc w:val="center"/>
              <w:rPr>
                <w:rFonts w:eastAsia="Malgun Gothic"/>
              </w:rPr>
            </w:pPr>
            <w:r>
              <w:rPr>
                <w:rFonts w:eastAsia="Malgun Gothic" w:hint="eastAsia"/>
              </w:rPr>
              <w:t>Pattern 1</w:t>
            </w:r>
          </w:p>
        </w:tc>
        <w:tc>
          <w:tcPr>
            <w:tcW w:w="2464" w:type="dxa"/>
          </w:tcPr>
          <w:p w:rsidR="0056784F" w:rsidRDefault="0056784F" w:rsidP="0036300B">
            <w:pPr>
              <w:pStyle w:val="LG1"/>
              <w:ind w:firstLine="0"/>
              <w:jc w:val="center"/>
              <w:rPr>
                <w:rFonts w:eastAsia="Malgun Gothic"/>
              </w:rPr>
            </w:pPr>
            <w:r>
              <w:rPr>
                <w:rFonts w:eastAsia="Malgun Gothic" w:hint="eastAsia"/>
              </w:rPr>
              <w:t>Pattern 2</w:t>
            </w:r>
          </w:p>
        </w:tc>
      </w:tr>
    </w:tbl>
    <w:p w:rsidR="0056784F" w:rsidRDefault="0056784F" w:rsidP="0056784F">
      <w:pPr>
        <w:pStyle w:val="LG1"/>
        <w:numPr>
          <w:ilvl w:val="1"/>
          <w:numId w:val="21"/>
        </w:numPr>
        <w:rPr>
          <w:rFonts w:eastAsia="Malgun Gothic"/>
        </w:rPr>
      </w:pPr>
      <w:r w:rsidRPr="0025486A">
        <w:rPr>
          <w:rFonts w:eastAsia="Malgun Gothic"/>
          <w:i/>
        </w:rPr>
        <w:t>Pattern 1</w:t>
      </w:r>
      <w:r>
        <w:rPr>
          <w:rFonts w:eastAsia="Malgun Gothic" w:hint="eastAsia"/>
        </w:rPr>
        <w:t xml:space="preserve">: </w:t>
      </w:r>
      <w:r>
        <w:t>Ceil</w:t>
      </w:r>
      <w:r>
        <w:rPr>
          <w:rFonts w:eastAsia="Malgun Gothic" w:hint="eastAsia"/>
        </w:rPr>
        <w:t>ing</w:t>
      </w:r>
      <w:r>
        <w:t xml:space="preserve"> mounted antenna. Each </w:t>
      </w:r>
      <w:r>
        <w:rPr>
          <w:rFonts w:eastAsia="Malgun Gothic" w:hint="eastAsia"/>
        </w:rPr>
        <w:t>TRP</w:t>
      </w:r>
      <w:r>
        <w:t xml:space="preserve"> has 1 sector. Antenna </w:t>
      </w:r>
      <w:proofErr w:type="gramStart"/>
      <w:r>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t xml:space="preserve"> dBi. </w:t>
      </w:r>
    </w:p>
    <w:p w:rsidR="0056784F" w:rsidRDefault="0056784F" w:rsidP="0056784F">
      <w:pPr>
        <w:pStyle w:val="LG1"/>
        <w:numPr>
          <w:ilvl w:val="1"/>
          <w:numId w:val="21"/>
        </w:numPr>
        <w:rPr>
          <w:rFonts w:eastAsia="Malgun Gothic"/>
        </w:rPr>
      </w:pPr>
      <w:r w:rsidRPr="0025486A">
        <w:rPr>
          <w:rFonts w:eastAsia="Malgun Gothic"/>
          <w:i/>
        </w:rPr>
        <w:t>Pattern 2</w:t>
      </w:r>
      <w:r>
        <w:rPr>
          <w:rFonts w:eastAsia="Malgun Gothic" w:hint="eastAsia"/>
        </w:rPr>
        <w:t xml:space="preserve">: </w:t>
      </w:r>
      <w:r>
        <w:t>Ceil</w:t>
      </w:r>
      <w:r>
        <w:rPr>
          <w:rFonts w:eastAsia="Malgun Gothic" w:hint="eastAsia"/>
        </w:rPr>
        <w:t>ing</w:t>
      </w:r>
      <w:r>
        <w:t xml:space="preserve"> mounted antenna. Each </w:t>
      </w:r>
      <w:r>
        <w:rPr>
          <w:rFonts w:eastAsia="Malgun Gothic" w:hint="eastAsia"/>
        </w:rPr>
        <w:t>TRP</w:t>
      </w:r>
      <w:r>
        <w:t xml:space="preserve"> has 1 sector. Omni antenna with G = 5 </w:t>
      </w:r>
      <w:proofErr w:type="spellStart"/>
      <w:r>
        <w:t>dBi</w:t>
      </w:r>
      <w:proofErr w:type="spellEnd"/>
      <w:r>
        <w:rPr>
          <w:rFonts w:eastAsia="Malgun Gothic" w:hint="eastAsia"/>
        </w:rPr>
        <w:t>.</w:t>
      </w:r>
    </w:p>
    <w:p w:rsidR="0056784F" w:rsidRPr="001B74F2" w:rsidRDefault="0056784F" w:rsidP="0056784F">
      <w:pPr>
        <w:pStyle w:val="LG1"/>
        <w:numPr>
          <w:ilvl w:val="0"/>
          <w:numId w:val="21"/>
        </w:numPr>
        <w:rPr>
          <w:rFonts w:eastAsia="Malgun Gothic"/>
        </w:rPr>
      </w:pPr>
      <w:r>
        <w:rPr>
          <w:rFonts w:eastAsia="Malgun Gothic" w:hint="eastAsia"/>
        </w:rPr>
        <w:t>Adopt the (M</w:t>
      </w:r>
      <w:proofErr w:type="gramStart"/>
      <w:r>
        <w:rPr>
          <w:rFonts w:eastAsia="Malgun Gothic" w:hint="eastAsia"/>
        </w:rPr>
        <w:t>,N,P</w:t>
      </w:r>
      <w:proofErr w:type="gramEnd"/>
      <w:r>
        <w:rPr>
          <w:rFonts w:eastAsia="Malgun Gothic" w:hint="eastAsia"/>
        </w:rPr>
        <w:t>) = (2,2,2) antenna configuration shown in Figure 3</w:t>
      </w:r>
      <w:r w:rsidR="00B376B0">
        <w:rPr>
          <w:rFonts w:eastAsia="Malgun Gothic" w:hint="eastAsia"/>
        </w:rPr>
        <w:t>, where both the horizontal and the vertical antenna spacing values are 0.5</w:t>
      </w:r>
      <w:r w:rsidR="00B376B0">
        <w:rPr>
          <w:rFonts w:eastAsia="Malgun Gothic"/>
        </w:rPr>
        <w:t>λ</w:t>
      </w:r>
      <w:r w:rsidR="00B376B0">
        <w:rPr>
          <w:rFonts w:eastAsia="Malgun Gothic" w:hint="eastAsia"/>
        </w:rPr>
        <w:t>.</w:t>
      </w:r>
    </w:p>
    <w:p w:rsidR="0056784F" w:rsidRDefault="0056784F" w:rsidP="0056784F">
      <w:pPr>
        <w:pStyle w:val="LG1"/>
        <w:ind w:firstLine="0"/>
        <w:rPr>
          <w:rFonts w:eastAsia="Malgun Gothic"/>
          <w:b/>
        </w:rPr>
      </w:pPr>
    </w:p>
    <w:p w:rsidR="0056784F" w:rsidRDefault="0056784F" w:rsidP="0056784F">
      <w:pPr>
        <w:pStyle w:val="LG1"/>
        <w:ind w:firstLine="0"/>
        <w:rPr>
          <w:rFonts w:eastAsia="Malgun Gothic"/>
        </w:rPr>
      </w:pPr>
      <w:r w:rsidRPr="0056784F">
        <w:rPr>
          <w:rFonts w:eastAsia="Malgun Gothic" w:hint="eastAsia"/>
          <w:b/>
        </w:rPr>
        <w:t>Proposal</w:t>
      </w:r>
      <w:r>
        <w:rPr>
          <w:rFonts w:eastAsia="Malgun Gothic" w:hint="eastAsia"/>
          <w:b/>
        </w:rPr>
        <w:t xml:space="preserve"> 2</w:t>
      </w:r>
      <w:r w:rsidRPr="0056784F">
        <w:rPr>
          <w:rFonts w:eastAsia="Malgun Gothic" w:hint="eastAsia"/>
          <w:b/>
        </w:rPr>
        <w:t>:</w:t>
      </w:r>
      <w:r>
        <w:rPr>
          <w:rFonts w:eastAsia="Malgun Gothic" w:hint="eastAsia"/>
        </w:rPr>
        <w:t xml:space="preserve"> Adopt the following table for the indoor penetration loss:</w:t>
      </w:r>
    </w:p>
    <w:tbl>
      <w:tblPr>
        <w:tblStyle w:val="TableGrid"/>
        <w:tblW w:w="0" w:type="auto"/>
        <w:tblLook w:val="04A0" w:firstRow="1" w:lastRow="0" w:firstColumn="1" w:lastColumn="0" w:noHBand="0" w:noVBand="1"/>
      </w:tblPr>
      <w:tblGrid>
        <w:gridCol w:w="3285"/>
        <w:gridCol w:w="3285"/>
        <w:gridCol w:w="3285"/>
      </w:tblGrid>
      <w:tr w:rsidR="0056784F" w:rsidTr="0036300B">
        <w:tc>
          <w:tcPr>
            <w:tcW w:w="3285" w:type="dxa"/>
          </w:tcPr>
          <w:p w:rsidR="0056784F" w:rsidRDefault="0056784F" w:rsidP="0036300B">
            <w:pPr>
              <w:pStyle w:val="LG1"/>
              <w:ind w:firstLine="0"/>
              <w:rPr>
                <w:rFonts w:eastAsia="Malgun Gothic"/>
              </w:rPr>
            </w:pPr>
          </w:p>
        </w:tc>
        <w:tc>
          <w:tcPr>
            <w:tcW w:w="3285" w:type="dxa"/>
          </w:tcPr>
          <w:p w:rsidR="0056784F" w:rsidRDefault="0056784F" w:rsidP="0036300B">
            <w:pPr>
              <w:pStyle w:val="LG1"/>
              <w:ind w:firstLine="0"/>
              <w:jc w:val="center"/>
              <w:rPr>
                <w:rFonts w:eastAsia="Malgun Gothic"/>
              </w:rPr>
            </w:pPr>
            <w:r>
              <w:rPr>
                <w:rFonts w:eastAsia="Malgun Gothic" w:hint="eastAsia"/>
              </w:rPr>
              <w:t>Dense urban</w:t>
            </w:r>
          </w:p>
        </w:tc>
        <w:tc>
          <w:tcPr>
            <w:tcW w:w="3285" w:type="dxa"/>
          </w:tcPr>
          <w:p w:rsidR="0056784F" w:rsidRDefault="0056784F" w:rsidP="0036300B">
            <w:pPr>
              <w:pStyle w:val="LG1"/>
              <w:ind w:firstLine="0"/>
              <w:jc w:val="center"/>
              <w:rPr>
                <w:rFonts w:eastAsia="Malgun Gothic"/>
              </w:rPr>
            </w:pPr>
            <w:proofErr w:type="spellStart"/>
            <w:r>
              <w:rPr>
                <w:rFonts w:eastAsia="Malgun Gothic" w:hint="eastAsia"/>
              </w:rPr>
              <w:t>UMa</w:t>
            </w:r>
            <w:proofErr w:type="spellEnd"/>
          </w:p>
        </w:tc>
      </w:tr>
      <w:tr w:rsidR="0056784F" w:rsidTr="0036300B">
        <w:tc>
          <w:tcPr>
            <w:tcW w:w="3285" w:type="dxa"/>
          </w:tcPr>
          <w:p w:rsidR="0056784F" w:rsidRDefault="0056784F" w:rsidP="0036300B">
            <w:pPr>
              <w:pStyle w:val="LG1"/>
              <w:ind w:firstLine="0"/>
              <w:jc w:val="center"/>
              <w:rPr>
                <w:rFonts w:eastAsia="Malgun Gothic"/>
              </w:rPr>
            </w:pPr>
            <w:r>
              <w:rPr>
                <w:rFonts w:eastAsia="Malgun Gothic" w:hint="eastAsia"/>
              </w:rPr>
              <w:t xml:space="preserve">Indoor penetration loss </w:t>
            </w:r>
          </w:p>
        </w:tc>
        <w:tc>
          <w:tcPr>
            <w:tcW w:w="3285" w:type="dxa"/>
          </w:tcPr>
          <w:p w:rsidR="0056784F" w:rsidRDefault="0056784F" w:rsidP="0036300B">
            <w:pPr>
              <w:pStyle w:val="LG1"/>
              <w:ind w:firstLine="0"/>
              <w:jc w:val="center"/>
              <w:rPr>
                <w:rFonts w:eastAsia="Malgun Gothic"/>
              </w:rPr>
            </w:pPr>
            <w:r>
              <w:rPr>
                <w:rFonts w:eastAsia="Malgun Gothic" w:hint="eastAsia"/>
              </w:rPr>
              <w:t>80% low-loss; 20% high-loss</w:t>
            </w:r>
          </w:p>
        </w:tc>
        <w:tc>
          <w:tcPr>
            <w:tcW w:w="3285" w:type="dxa"/>
          </w:tcPr>
          <w:p w:rsidR="0056784F" w:rsidRDefault="0056784F" w:rsidP="0036300B">
            <w:pPr>
              <w:pStyle w:val="LG1"/>
              <w:ind w:firstLine="0"/>
              <w:jc w:val="center"/>
              <w:rPr>
                <w:rFonts w:eastAsia="Malgun Gothic"/>
              </w:rPr>
            </w:pPr>
            <w:r>
              <w:rPr>
                <w:rFonts w:eastAsia="Malgun Gothic" w:hint="eastAsia"/>
              </w:rPr>
              <w:t>90% low-loss; 10% high-loss</w:t>
            </w:r>
          </w:p>
        </w:tc>
      </w:tr>
    </w:tbl>
    <w:p w:rsidR="0056784F" w:rsidRDefault="0056784F" w:rsidP="0056784F">
      <w:pPr>
        <w:rPr>
          <w:rFonts w:ascii="Times New Roman" w:eastAsia="Malgun Gothic" w:hAnsi="Times New Roman" w:cs="Times New Roman"/>
        </w:rPr>
      </w:pPr>
    </w:p>
    <w:p w:rsidR="0056784F" w:rsidRDefault="0056784F" w:rsidP="0056784F">
      <w:pPr>
        <w:pStyle w:val="LG1"/>
        <w:ind w:firstLine="0"/>
        <w:rPr>
          <w:rFonts w:eastAsia="Malgun Gothic"/>
        </w:rPr>
      </w:pPr>
      <w:r w:rsidRPr="00155DE6">
        <w:rPr>
          <w:rFonts w:eastAsia="Malgun Gothic" w:hint="eastAsia"/>
          <w:b/>
        </w:rPr>
        <w:t>Proposal</w:t>
      </w:r>
      <w:r>
        <w:rPr>
          <w:rFonts w:eastAsia="Malgun Gothic" w:hint="eastAsia"/>
          <w:b/>
        </w:rPr>
        <w:t xml:space="preserve"> 3</w:t>
      </w:r>
      <w:r>
        <w:rPr>
          <w:rFonts w:eastAsia="Malgun Gothic" w:hint="eastAsia"/>
        </w:rPr>
        <w:t xml:space="preserve">: </w:t>
      </w:r>
    </w:p>
    <w:p w:rsidR="0056784F" w:rsidRDefault="0056784F" w:rsidP="0056784F">
      <w:pPr>
        <w:pStyle w:val="LG1"/>
        <w:numPr>
          <w:ilvl w:val="0"/>
          <w:numId w:val="21"/>
        </w:numPr>
        <w:rPr>
          <w:rFonts w:eastAsia="Malgun Gothic"/>
        </w:rPr>
      </w:pPr>
      <w:r>
        <w:rPr>
          <w:rFonts w:eastAsia="Malgun Gothic" w:hint="eastAsia"/>
        </w:rPr>
        <w:t>Introduce blockage modeling for 30 GHz and 70 GHz system-level evaluations. Details FFS.</w:t>
      </w:r>
    </w:p>
    <w:p w:rsidR="0056784F" w:rsidRDefault="0056784F" w:rsidP="0056784F">
      <w:pPr>
        <w:pStyle w:val="LG1"/>
        <w:numPr>
          <w:ilvl w:val="0"/>
          <w:numId w:val="21"/>
        </w:numPr>
        <w:rPr>
          <w:rFonts w:eastAsia="Malgun Gothic"/>
        </w:rPr>
      </w:pPr>
      <w:r>
        <w:rPr>
          <w:rFonts w:eastAsia="Malgun Gothic" w:hint="eastAsia"/>
        </w:rPr>
        <w:t>Introduce spatial consistency modeling for beam tracking system-level evaluations. Details FFS.</w:t>
      </w:r>
    </w:p>
    <w:p w:rsidR="0056784F" w:rsidRPr="0056784F" w:rsidRDefault="0056784F" w:rsidP="0056784F">
      <w:pPr>
        <w:rPr>
          <w:rFonts w:ascii="Times New Roman" w:eastAsia="Malgun Gothic" w:hAnsi="Times New Roman" w:cs="Times New Roman"/>
        </w:rPr>
      </w:pPr>
    </w:p>
    <w:bookmarkEnd w:id="2"/>
    <w:p w:rsidR="000E44F3" w:rsidRPr="00555713" w:rsidRDefault="000E44F3" w:rsidP="00FC7421">
      <w:pPr>
        <w:pStyle w:val="Heading1"/>
        <w:pageBreakBefore w:val="0"/>
        <w:numPr>
          <w:ilvl w:val="0"/>
          <w:numId w:val="0"/>
        </w:numPr>
        <w:kinsoku w:val="0"/>
        <w:wordWrap/>
        <w:overflowPunct w:val="0"/>
        <w:jc w:val="left"/>
        <w:rPr>
          <w:rFonts w:eastAsia="SimSun"/>
          <w:sz w:val="32"/>
        </w:rPr>
      </w:pPr>
      <w:r w:rsidRPr="00555713">
        <w:rPr>
          <w:rFonts w:eastAsia="SimSun"/>
          <w:sz w:val="32"/>
        </w:rPr>
        <w:t>References</w:t>
      </w:r>
    </w:p>
    <w:p w:rsidR="0065456F" w:rsidRDefault="0065456F" w:rsidP="00E75662">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[1] R1-163884, </w:t>
      </w:r>
      <w:r w:rsidRPr="0065456F">
        <w:rPr>
          <w:rFonts w:ascii="Times New Roman" w:eastAsia="Malgun Gothic" w:hAnsi="Times New Roman" w:cs="Times New Roman"/>
          <w:szCs w:val="20"/>
        </w:rPr>
        <w:t>Summary of evaluation assumptions for NR</w:t>
      </w:r>
      <w:r>
        <w:rPr>
          <w:rFonts w:ascii="Times New Roman" w:eastAsia="Malgun Gothic" w:hAnsi="Times New Roman" w:cs="Times New Roman" w:hint="eastAsia"/>
          <w:szCs w:val="20"/>
        </w:rPr>
        <w:t>, NTT DOCOMO</w:t>
      </w:r>
    </w:p>
    <w:p w:rsidR="00E75662" w:rsidRDefault="00E75662" w:rsidP="00E75662">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w:t>
      </w:r>
      <w:r w:rsidR="0065456F">
        <w:rPr>
          <w:rFonts w:ascii="Times New Roman" w:eastAsia="Malgun Gothic" w:hAnsi="Times New Roman" w:cs="Times New Roman" w:hint="eastAsia"/>
          <w:szCs w:val="20"/>
        </w:rPr>
        <w:t>2</w:t>
      </w:r>
      <w:r>
        <w:rPr>
          <w:rFonts w:ascii="Times New Roman" w:eastAsia="Malgun Gothic" w:hAnsi="Times New Roman" w:cs="Times New Roman" w:hint="eastAsia"/>
          <w:szCs w:val="20"/>
        </w:rPr>
        <w:t xml:space="preserve">] R1-163885, </w:t>
      </w:r>
      <w:r w:rsidRPr="00AB1C68">
        <w:rPr>
          <w:rFonts w:ascii="Times New Roman" w:eastAsia="Malgun Gothic" w:hAnsi="Times New Roman" w:cs="Times New Roman"/>
          <w:szCs w:val="20"/>
        </w:rPr>
        <w:t xml:space="preserve">WF on antenna </w:t>
      </w:r>
      <w:proofErr w:type="spellStart"/>
      <w:r w:rsidRPr="00AB1C68">
        <w:rPr>
          <w:rFonts w:ascii="Times New Roman" w:eastAsia="Malgun Gothic" w:hAnsi="Times New Roman" w:cs="Times New Roman"/>
          <w:szCs w:val="20"/>
        </w:rPr>
        <w:t>modelling</w:t>
      </w:r>
      <w:proofErr w:type="spellEnd"/>
      <w:r w:rsidRPr="00AB1C68">
        <w:rPr>
          <w:rFonts w:ascii="Times New Roman" w:eastAsia="Malgun Gothic" w:hAnsi="Times New Roman" w:cs="Times New Roman"/>
          <w:szCs w:val="20"/>
        </w:rPr>
        <w:t xml:space="preserve"> and related parameters for NR evaluations</w:t>
      </w:r>
      <w:r>
        <w:rPr>
          <w:rFonts w:ascii="Times New Roman" w:eastAsia="Malgun Gothic" w:hAnsi="Times New Roman" w:cs="Times New Roman" w:hint="eastAsia"/>
          <w:szCs w:val="20"/>
        </w:rPr>
        <w:t>, Intel, Samsung, CATT</w:t>
      </w:r>
    </w:p>
    <w:p w:rsidR="0065456F" w:rsidRPr="0065456F" w:rsidRDefault="0065456F" w:rsidP="0065456F">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[3] </w:t>
      </w:r>
      <w:r w:rsidRPr="0065456F">
        <w:rPr>
          <w:rFonts w:ascii="Times New Roman" w:eastAsia="Malgun Gothic" w:hAnsi="Times New Roman" w:cs="Times New Roman"/>
          <w:szCs w:val="20"/>
        </w:rPr>
        <w:t>R1-163986</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Remaining details of TRP antenna modeling and TXRU mapping/virtualization</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Samsung</w:t>
      </w:r>
    </w:p>
    <w:p w:rsidR="0065456F" w:rsidRDefault="0065456F" w:rsidP="0065456F">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[4] </w:t>
      </w:r>
      <w:r w:rsidRPr="0065456F">
        <w:rPr>
          <w:rFonts w:ascii="Times New Roman" w:eastAsia="Malgun Gothic" w:hAnsi="Times New Roman" w:cs="Times New Roman"/>
          <w:szCs w:val="20"/>
        </w:rPr>
        <w:t>R1-163987</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Remaining details of UE antenna modeling and TXRU mapping/virtualization</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Samsung</w:t>
      </w:r>
    </w:p>
    <w:p w:rsidR="0065456F" w:rsidRDefault="0065456F" w:rsidP="0065456F">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[5] R1-16xxxx, </w:t>
      </w:r>
      <w:r w:rsidRPr="0065456F">
        <w:rPr>
          <w:rFonts w:ascii="Times New Roman" w:eastAsia="Malgun Gothic" w:hAnsi="Times New Roman" w:cs="Times New Roman"/>
          <w:szCs w:val="20"/>
        </w:rPr>
        <w:t>Discussion on recommended split of low and high penetration loss for NR</w:t>
      </w:r>
      <w:r>
        <w:rPr>
          <w:rFonts w:ascii="Times New Roman" w:eastAsia="Malgun Gothic" w:hAnsi="Times New Roman" w:cs="Times New Roman" w:hint="eastAsia"/>
          <w:szCs w:val="20"/>
        </w:rPr>
        <w:t>, Samsung</w:t>
      </w:r>
    </w:p>
    <w:p w:rsidR="0065456F" w:rsidRPr="003442E4" w:rsidRDefault="0065456F" w:rsidP="0065456F">
      <w:pPr>
        <w:kinsoku w:val="0"/>
        <w:wordWrap/>
        <w:overflowPunct w:val="0"/>
      </w:pPr>
    </w:p>
    <w:p w:rsidR="00555713" w:rsidRPr="00555713" w:rsidRDefault="00555713" w:rsidP="00555713">
      <w:pPr>
        <w:pStyle w:val="Heading1"/>
        <w:pageBreakBefore w:val="0"/>
        <w:numPr>
          <w:ilvl w:val="0"/>
          <w:numId w:val="0"/>
        </w:numPr>
        <w:kinsoku w:val="0"/>
        <w:wordWrap/>
        <w:overflowPunct w:val="0"/>
        <w:jc w:val="left"/>
        <w:rPr>
          <w:rFonts w:eastAsia="Malgun Gothic"/>
          <w:sz w:val="32"/>
          <w:lang w:eastAsia="ko-KR"/>
        </w:rPr>
      </w:pPr>
      <w:r w:rsidRPr="00555713">
        <w:rPr>
          <w:rFonts w:eastAsia="Malgun Gothic" w:hint="eastAsia"/>
          <w:sz w:val="32"/>
          <w:lang w:eastAsia="ko-KR"/>
        </w:rPr>
        <w:t>Appendix</w:t>
      </w:r>
    </w:p>
    <w:p w:rsidR="00555713" w:rsidRPr="00E27287" w:rsidRDefault="00555713" w:rsidP="00555713">
      <w:pPr>
        <w:pStyle w:val="Heading4"/>
        <w:numPr>
          <w:ilvl w:val="0"/>
          <w:numId w:val="0"/>
        </w:numPr>
        <w:ind w:left="851" w:hanging="851"/>
        <w:rPr>
          <w:u w:val="single"/>
        </w:rPr>
      </w:pPr>
      <w:r w:rsidRPr="00E27287">
        <w:rPr>
          <w:u w:val="single"/>
        </w:rPr>
        <w:t>Deployment with 12 BSs.</w:t>
      </w:r>
    </w:p>
    <w:p w:rsidR="00555713" w:rsidRPr="00DA5933" w:rsidRDefault="00555713" w:rsidP="00555713">
      <w:pPr>
        <w:pStyle w:val="LG1"/>
        <w:rPr>
          <w:rFonts w:eastAsia="Malgun Gothic"/>
        </w:rPr>
      </w:pPr>
      <w:r>
        <w:t xml:space="preserve">Figures 2-a, 2-b and 2-c present the SINR and SIR results of deployment of 12 BSs for carrier frequency </w:t>
      </w:r>
      <w:r w:rsidR="00BA23DE">
        <w:t xml:space="preserve">4GHz, </w:t>
      </w:r>
      <w:r>
        <w:t>6 GHz, 30 GHz and 70 GHz, respectively. We have the following observations:</w:t>
      </w:r>
    </w:p>
    <w:p w:rsidR="00555713" w:rsidRDefault="00555713" w:rsidP="00555713">
      <w:pPr>
        <w:pStyle w:val="LG1"/>
        <w:numPr>
          <w:ilvl w:val="0"/>
          <w:numId w:val="22"/>
        </w:numPr>
      </w:pPr>
      <w:r>
        <w:t xml:space="preserve">For all three carrier frequencies </w:t>
      </w:r>
      <w:r w:rsidR="00BA23DE">
        <w:t>4/</w:t>
      </w:r>
      <w:r>
        <w:t xml:space="preserve">6/30/70GHz, all four </w:t>
      </w:r>
      <w:r w:rsidR="001B74F2">
        <w:t>antenna option</w:t>
      </w:r>
      <w:r>
        <w:t xml:space="preserve"> options </w:t>
      </w:r>
      <w:r w:rsidRPr="00E27287">
        <w:rPr>
          <w:rFonts w:eastAsia="Malgun Gothic" w:hint="eastAsia"/>
        </w:rPr>
        <w:t>give</w:t>
      </w:r>
      <w:r>
        <w:t xml:space="preserve"> </w:t>
      </w:r>
      <w:r w:rsidRPr="00E27287">
        <w:rPr>
          <w:b/>
          <w:i/>
        </w:rPr>
        <w:t>interference-limited</w:t>
      </w:r>
      <w:r w:rsidRPr="00E27287">
        <w:rPr>
          <w:rFonts w:eastAsia="Malgun Gothic" w:hint="eastAsia"/>
        </w:rPr>
        <w:t xml:space="preserve"> scenarios </w:t>
      </w:r>
      <w:r w:rsidRPr="00E27287">
        <w:rPr>
          <w:rFonts w:eastAsia="Malgun Gothic"/>
        </w:rPr>
        <w:t>–</w:t>
      </w:r>
      <w:r w:rsidRPr="00E27287">
        <w:rPr>
          <w:rFonts w:eastAsia="Malgun Gothic" w:hint="eastAsia"/>
        </w:rPr>
        <w:t xml:space="preserve"> this can be seen by comparing the SIR and the SINR </w:t>
      </w:r>
      <w:proofErr w:type="spellStart"/>
      <w:r w:rsidRPr="00E27287">
        <w:rPr>
          <w:rFonts w:eastAsia="Malgun Gothic" w:hint="eastAsia"/>
        </w:rPr>
        <w:t>cdfs</w:t>
      </w:r>
      <w:proofErr w:type="spellEnd"/>
      <w:r w:rsidRPr="00E27287">
        <w:rPr>
          <w:rFonts w:eastAsia="Malgun Gothic" w:hint="eastAsia"/>
        </w:rPr>
        <w:t xml:space="preserve">, which </w:t>
      </w:r>
      <w:proofErr w:type="gramStart"/>
      <w:r w:rsidRPr="00E27287">
        <w:rPr>
          <w:rFonts w:eastAsia="Malgun Gothic" w:hint="eastAsia"/>
        </w:rPr>
        <w:t>are almost the same</w:t>
      </w:r>
      <w:proofErr w:type="gramEnd"/>
      <w:r w:rsidRPr="00E27287">
        <w:rPr>
          <w:rFonts w:eastAsia="Malgun Gothic" w:hint="eastAsia"/>
        </w:rPr>
        <w:t>.</w:t>
      </w:r>
      <w:r>
        <w:rPr>
          <w:rFonts w:eastAsia="Malgun Gothic" w:hint="eastAsia"/>
        </w:rPr>
        <w:t xml:space="preserve"> More than 30% UEs </w:t>
      </w:r>
      <w:r>
        <w:rPr>
          <w:rFonts w:eastAsia="Malgun Gothic"/>
        </w:rPr>
        <w:t>experience</w:t>
      </w:r>
      <w:r>
        <w:rPr>
          <w:rFonts w:eastAsia="Malgun Gothic" w:hint="eastAsia"/>
        </w:rPr>
        <w:t xml:space="preserve"> </w:t>
      </w:r>
      <w:r>
        <w:t xml:space="preserve">SINR less than 0 dB for all four </w:t>
      </w:r>
      <w:r w:rsidR="001B74F2">
        <w:t>antenna option</w:t>
      </w:r>
      <w:r>
        <w:t xml:space="preserve"> options in all </w:t>
      </w:r>
      <w:r>
        <w:rPr>
          <w:rFonts w:eastAsia="Malgun Gothic" w:hint="eastAsia"/>
        </w:rPr>
        <w:t xml:space="preserve">the </w:t>
      </w:r>
      <w:r>
        <w:t xml:space="preserve">three carrier frequencies. </w:t>
      </w:r>
    </w:p>
    <w:p w:rsidR="00555713" w:rsidRDefault="00555713" w:rsidP="00555713">
      <w:pPr>
        <w:pStyle w:val="LG1"/>
      </w:pPr>
      <w:r>
        <w:t xml:space="preserve"> </w:t>
      </w:r>
      <w:r w:rsidR="00AA300B" w:rsidRPr="00AA300B">
        <w:rPr>
          <w:noProof/>
          <w:lang w:eastAsia="zh-CN"/>
        </w:rPr>
        <w:drawing>
          <wp:inline distT="0" distB="0" distL="0" distR="0" wp14:anchorId="7DFC762D" wp14:editId="594EA3E4">
            <wp:extent cx="558372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83720" cy="1828800"/>
                    </a:xfrm>
                    <a:prstGeom prst="rect">
                      <a:avLst/>
                    </a:prstGeom>
                  </pic:spPr>
                </pic:pic>
              </a:graphicData>
            </a:graphic>
          </wp:inline>
        </w:drawing>
      </w:r>
    </w:p>
    <w:p w:rsidR="00AA300B" w:rsidRDefault="00AA300B" w:rsidP="00AA300B">
      <w:pPr>
        <w:jc w:val="center"/>
        <w:rPr>
          <w:b/>
          <w:lang w:eastAsia="en-US"/>
        </w:rPr>
      </w:pPr>
      <w:r w:rsidRPr="00813DCE">
        <w:rPr>
          <w:b/>
          <w:lang w:eastAsia="en-US"/>
        </w:rPr>
        <w:t xml:space="preserve">Figure </w:t>
      </w:r>
      <w:r>
        <w:rPr>
          <w:rFonts w:eastAsia="Malgun Gothic" w:hint="eastAsia"/>
          <w:b/>
        </w:rPr>
        <w:t>A</w:t>
      </w:r>
      <w:r>
        <w:rPr>
          <w:b/>
          <w:lang w:eastAsia="en-US"/>
        </w:rPr>
        <w:t>-</w:t>
      </w:r>
      <w:r>
        <w:rPr>
          <w:rFonts w:eastAsia="Malgun Gothic" w:hint="eastAsia"/>
          <w:b/>
        </w:rPr>
        <w:t>0</w:t>
      </w:r>
      <w:r w:rsidRPr="00813DCE">
        <w:rPr>
          <w:b/>
          <w:lang w:eastAsia="en-US"/>
        </w:rPr>
        <w:t xml:space="preserve">: SINR and SIR of 4 Antenna options, </w:t>
      </w:r>
      <w:r>
        <w:rPr>
          <w:b/>
          <w:lang w:eastAsia="en-US"/>
        </w:rPr>
        <w:t>carrier frequency = 4</w:t>
      </w:r>
      <w:r w:rsidRPr="00813DCE">
        <w:rPr>
          <w:b/>
          <w:lang w:eastAsia="en-US"/>
        </w:rPr>
        <w:t>GHz</w:t>
      </w:r>
    </w:p>
    <w:p w:rsidR="00AA300B" w:rsidRDefault="00AA300B" w:rsidP="00AA300B">
      <w:pPr>
        <w:jc w:val="center"/>
      </w:pPr>
    </w:p>
    <w:p w:rsidR="00555713" w:rsidRDefault="00555713" w:rsidP="00555713">
      <w:pPr>
        <w:jc w:val="center"/>
        <w:rPr>
          <w:lang w:val="x-none" w:eastAsia="en-US"/>
        </w:rPr>
      </w:pPr>
      <w:r w:rsidRPr="008E56CE">
        <w:rPr>
          <w:noProof/>
          <w:lang w:eastAsia="zh-CN"/>
        </w:rPr>
        <w:drawing>
          <wp:inline distT="0" distB="0" distL="0" distR="0" wp14:anchorId="38F2524C" wp14:editId="434BF9BD">
            <wp:extent cx="4971180" cy="182880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A</w:t>
      </w:r>
      <w:r>
        <w:rPr>
          <w:b/>
          <w:lang w:eastAsia="en-US"/>
        </w:rPr>
        <w:t>-</w:t>
      </w:r>
      <w:r w:rsidR="00957792">
        <w:rPr>
          <w:rFonts w:eastAsia="Malgun Gothic" w:hint="eastAsia"/>
          <w:b/>
        </w:rPr>
        <w:t>1</w:t>
      </w:r>
      <w:r w:rsidRPr="00813DCE">
        <w:rPr>
          <w:b/>
          <w:lang w:eastAsia="en-US"/>
        </w:rPr>
        <w:t xml:space="preserve">: SINR and SIR of 4 Antenna options, </w:t>
      </w:r>
      <w:r>
        <w:rPr>
          <w:b/>
          <w:lang w:eastAsia="en-US"/>
        </w:rPr>
        <w:t xml:space="preserve">carrier frequency = </w:t>
      </w:r>
      <w:r w:rsidRPr="00813DCE">
        <w:rPr>
          <w:b/>
          <w:lang w:eastAsia="en-US"/>
        </w:rPr>
        <w:t>6GHz</w:t>
      </w:r>
    </w:p>
    <w:p w:rsidR="00555713" w:rsidRDefault="00555713" w:rsidP="00555713">
      <w:pPr>
        <w:rPr>
          <w:lang w:val="x-none" w:eastAsia="en-US"/>
        </w:rPr>
      </w:pPr>
    </w:p>
    <w:p w:rsidR="00555713" w:rsidRDefault="00555713" w:rsidP="00555713">
      <w:pPr>
        <w:jc w:val="center"/>
        <w:rPr>
          <w:lang w:val="x-none" w:eastAsia="en-US"/>
        </w:rPr>
      </w:pPr>
      <w:r w:rsidRPr="008E56CE">
        <w:rPr>
          <w:noProof/>
          <w:lang w:eastAsia="zh-CN"/>
        </w:rPr>
        <w:drawing>
          <wp:inline distT="0" distB="0" distL="0" distR="0" wp14:anchorId="54B8901D" wp14:editId="477D9B2D">
            <wp:extent cx="4971180" cy="182880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A</w:t>
      </w:r>
      <w:r w:rsidR="00957792">
        <w:rPr>
          <w:b/>
          <w:lang w:eastAsia="en-US"/>
        </w:rPr>
        <w:t>-</w:t>
      </w:r>
      <w:r w:rsidR="00957792">
        <w:rPr>
          <w:rFonts w:eastAsia="Malgun Gothic" w:hint="eastAsia"/>
          <w:b/>
        </w:rPr>
        <w:t>2</w:t>
      </w:r>
      <w:r w:rsidRPr="00813DCE">
        <w:rPr>
          <w:b/>
          <w:lang w:eastAsia="en-US"/>
        </w:rPr>
        <w:t xml:space="preserve">: SINR and SIR of 4 Antenna options, </w:t>
      </w:r>
      <w:r>
        <w:rPr>
          <w:b/>
          <w:lang w:eastAsia="en-US"/>
        </w:rPr>
        <w:t>30</w:t>
      </w:r>
      <w:r w:rsidRPr="00813DCE">
        <w:rPr>
          <w:b/>
          <w:lang w:eastAsia="en-US"/>
        </w:rPr>
        <w:t>GHz</w:t>
      </w:r>
    </w:p>
    <w:p w:rsidR="00555713" w:rsidRPr="00813DCE" w:rsidRDefault="00555713" w:rsidP="00555713">
      <w:pPr>
        <w:rPr>
          <w:lang w:eastAsia="en-US"/>
        </w:rPr>
      </w:pPr>
    </w:p>
    <w:p w:rsidR="00555713" w:rsidRDefault="00555713" w:rsidP="00555713">
      <w:pPr>
        <w:jc w:val="center"/>
        <w:rPr>
          <w:lang w:val="x-none" w:eastAsia="en-US"/>
        </w:rPr>
      </w:pPr>
      <w:r w:rsidRPr="00797257">
        <w:rPr>
          <w:noProof/>
          <w:lang w:eastAsia="zh-CN"/>
        </w:rPr>
        <w:drawing>
          <wp:inline distT="0" distB="0" distL="0" distR="0" wp14:anchorId="38B6E3BE" wp14:editId="5B4BB40F">
            <wp:extent cx="4936378" cy="18288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36378" cy="1828800"/>
                    </a:xfrm>
                    <a:prstGeom prst="rect">
                      <a:avLst/>
                    </a:prstGeom>
                  </pic:spPr>
                </pic:pic>
              </a:graphicData>
            </a:graphic>
          </wp:inline>
        </w:drawing>
      </w:r>
    </w:p>
    <w:p w:rsidR="00555713" w:rsidRDefault="00555713" w:rsidP="00555713">
      <w:pPr>
        <w:jc w:val="center"/>
        <w:rPr>
          <w:b/>
          <w:lang w:eastAsia="en-US"/>
        </w:rPr>
      </w:pPr>
      <w:r>
        <w:rPr>
          <w:b/>
          <w:lang w:eastAsia="en-US"/>
        </w:rPr>
        <w:t xml:space="preserve">Figure </w:t>
      </w:r>
      <w:r w:rsidR="00957792">
        <w:rPr>
          <w:rFonts w:eastAsia="Malgun Gothic" w:hint="eastAsia"/>
          <w:b/>
        </w:rPr>
        <w:t>A</w:t>
      </w:r>
      <w:r w:rsidR="00957792">
        <w:rPr>
          <w:b/>
          <w:lang w:eastAsia="en-US"/>
        </w:rPr>
        <w:t>-</w:t>
      </w:r>
      <w:r w:rsidR="00957792">
        <w:rPr>
          <w:rFonts w:eastAsia="Malgun Gothic" w:hint="eastAsia"/>
          <w:b/>
        </w:rPr>
        <w:t>3</w:t>
      </w:r>
      <w:r w:rsidRPr="00813DCE">
        <w:rPr>
          <w:b/>
          <w:lang w:eastAsia="en-US"/>
        </w:rPr>
        <w:t xml:space="preserve">: SINR and SIR of 4 Antenna options, </w:t>
      </w:r>
      <w:r>
        <w:rPr>
          <w:b/>
          <w:lang w:eastAsia="en-US"/>
        </w:rPr>
        <w:t>70</w:t>
      </w:r>
      <w:r w:rsidRPr="00813DCE">
        <w:rPr>
          <w:b/>
          <w:lang w:eastAsia="en-US"/>
        </w:rPr>
        <w:t>GHz</w:t>
      </w:r>
    </w:p>
    <w:p w:rsidR="00555713" w:rsidRPr="00E27287" w:rsidRDefault="00555713" w:rsidP="00555713">
      <w:pPr>
        <w:pStyle w:val="Heading4"/>
        <w:numPr>
          <w:ilvl w:val="0"/>
          <w:numId w:val="0"/>
        </w:numPr>
        <w:ind w:left="851" w:hanging="851"/>
        <w:rPr>
          <w:u w:val="single"/>
        </w:rPr>
      </w:pPr>
      <w:r w:rsidRPr="00E27287">
        <w:rPr>
          <w:u w:val="single"/>
        </w:rPr>
        <w:t>Deployments with 6 BSs</w:t>
      </w:r>
    </w:p>
    <w:p w:rsidR="00555713" w:rsidRDefault="00555713" w:rsidP="00555713">
      <w:pPr>
        <w:pStyle w:val="LG1"/>
      </w:pPr>
      <w:r>
        <w:t xml:space="preserve">Figures 3-a, 3-b and 3-c present the SINR and SIR results of deployment of 6 BSs for carrier frequency </w:t>
      </w:r>
      <w:r w:rsidR="00BA23DE">
        <w:t xml:space="preserve">4GHz, </w:t>
      </w:r>
      <w:r>
        <w:t>6 GHz, 30 GHz and 70 GHz, respectively. We have the following observations:</w:t>
      </w:r>
    </w:p>
    <w:p w:rsidR="00555713" w:rsidRDefault="00555713" w:rsidP="00555713">
      <w:pPr>
        <w:pStyle w:val="LG1"/>
        <w:numPr>
          <w:ilvl w:val="0"/>
          <w:numId w:val="23"/>
        </w:numPr>
        <w:jc w:val="left"/>
        <w:rPr>
          <w:lang w:eastAsia="en-US"/>
        </w:rPr>
      </w:pPr>
      <w:r>
        <w:rPr>
          <w:rFonts w:eastAsia="Malgun Gothic" w:hint="eastAsia"/>
        </w:rPr>
        <w:t>At</w:t>
      </w:r>
      <w:r>
        <w:rPr>
          <w:lang w:eastAsia="en-US"/>
        </w:rPr>
        <w:t xml:space="preserve"> carrier frequency </w:t>
      </w:r>
      <w:r w:rsidR="00BA23DE">
        <w:rPr>
          <w:lang w:eastAsia="en-US"/>
        </w:rPr>
        <w:t>4/</w:t>
      </w:r>
      <w:r>
        <w:rPr>
          <w:lang w:eastAsia="en-US"/>
        </w:rPr>
        <w:t xml:space="preserve">6GHz: </w:t>
      </w:r>
      <w:r>
        <w:rPr>
          <w:rFonts w:eastAsia="Malgun Gothic" w:hint="eastAsia"/>
        </w:rPr>
        <w:t>A</w:t>
      </w:r>
      <w:r>
        <w:rPr>
          <w:lang w:eastAsia="en-US"/>
        </w:rPr>
        <w:t xml:space="preserve">ll four </w:t>
      </w:r>
      <w:r w:rsidR="001B74F2">
        <w:rPr>
          <w:lang w:eastAsia="en-US"/>
        </w:rPr>
        <w:t>antenna option</w:t>
      </w:r>
      <w:r>
        <w:rPr>
          <w:lang w:eastAsia="en-US"/>
        </w:rPr>
        <w:t xml:space="preserve">s </w:t>
      </w:r>
      <w:r>
        <w:rPr>
          <w:rFonts w:eastAsia="Malgun Gothic" w:hint="eastAsia"/>
        </w:rPr>
        <w:t>give</w:t>
      </w:r>
      <w:r>
        <w:rPr>
          <w:lang w:eastAsia="en-US"/>
        </w:rPr>
        <w:t xml:space="preserve"> </w:t>
      </w:r>
      <w:r>
        <w:rPr>
          <w:rFonts w:eastAsia="Malgun Gothic" w:hint="eastAsia"/>
        </w:rPr>
        <w:t xml:space="preserve">still </w:t>
      </w:r>
      <w:r>
        <w:rPr>
          <w:lang w:eastAsia="en-US"/>
        </w:rPr>
        <w:t>interference-limited</w:t>
      </w:r>
      <w:r>
        <w:rPr>
          <w:rFonts w:eastAsia="Malgun Gothic" w:hint="eastAsia"/>
        </w:rPr>
        <w:t xml:space="preserve"> scenarios, but the resulting SINRs are better than the 12 TRP cases</w:t>
      </w:r>
      <w:r>
        <w:rPr>
          <w:lang w:eastAsia="en-US"/>
        </w:rPr>
        <w:t xml:space="preserve">. </w:t>
      </w:r>
      <w:r>
        <w:rPr>
          <w:rFonts w:eastAsia="Malgun Gothic" w:hint="eastAsia"/>
        </w:rPr>
        <w:t>With A</w:t>
      </w:r>
      <w:r>
        <w:rPr>
          <w:lang w:eastAsia="en-US"/>
        </w:rPr>
        <w:t xml:space="preserve">ntenna options 3 and 4 </w:t>
      </w:r>
      <w:r>
        <w:rPr>
          <w:rFonts w:eastAsia="Malgun Gothic" w:hint="eastAsia"/>
        </w:rPr>
        <w:t>about 10% of UEs experience below 0 dB SINR, but with antenna options 1 and 2 about 20% UEs experience below 0 dB SINR</w:t>
      </w:r>
      <w:r>
        <w:rPr>
          <w:lang w:eastAsia="en-US"/>
        </w:rPr>
        <w:t xml:space="preserve">. </w:t>
      </w:r>
    </w:p>
    <w:p w:rsidR="00555713" w:rsidRDefault="00555713" w:rsidP="00555713">
      <w:pPr>
        <w:pStyle w:val="LG1"/>
        <w:numPr>
          <w:ilvl w:val="0"/>
          <w:numId w:val="23"/>
        </w:numPr>
        <w:jc w:val="left"/>
        <w:rPr>
          <w:lang w:eastAsia="en-US"/>
        </w:rPr>
      </w:pPr>
      <w:r>
        <w:rPr>
          <w:rFonts w:eastAsia="Malgun Gothic" w:hint="eastAsia"/>
        </w:rPr>
        <w:t xml:space="preserve">At </w:t>
      </w:r>
      <w:r>
        <w:rPr>
          <w:lang w:eastAsia="en-US"/>
        </w:rPr>
        <w:t xml:space="preserve">carrier frequency 30GHz: </w:t>
      </w:r>
      <w:r>
        <w:rPr>
          <w:rFonts w:eastAsia="Malgun Gothic" w:hint="eastAsia"/>
        </w:rPr>
        <w:t xml:space="preserve">With </w:t>
      </w:r>
      <w:r w:rsidR="001B74F2">
        <w:rPr>
          <w:rFonts w:eastAsia="Malgun Gothic"/>
        </w:rPr>
        <w:t>antenna option</w:t>
      </w:r>
      <w:r>
        <w:rPr>
          <w:rFonts w:eastAsia="Malgun Gothic" w:hint="eastAsia"/>
        </w:rPr>
        <w:t xml:space="preserve">s 3 &amp; 4, cell edge UEs experience noise-limited situation; </w:t>
      </w:r>
      <w:r w:rsidR="001B74F2">
        <w:rPr>
          <w:rFonts w:eastAsia="Malgun Gothic" w:hint="eastAsia"/>
        </w:rPr>
        <w:t>antenna option</w:t>
      </w:r>
      <w:r>
        <w:rPr>
          <w:rFonts w:eastAsia="Malgun Gothic" w:hint="eastAsia"/>
        </w:rPr>
        <w:t xml:space="preserve"> 1 &amp; 2 gives interference limited scenarios</w:t>
      </w:r>
      <w:r>
        <w:rPr>
          <w:lang w:eastAsia="en-US"/>
        </w:rPr>
        <w:t xml:space="preserve">. </w:t>
      </w:r>
      <w:r w:rsidR="001B74F2">
        <w:rPr>
          <w:lang w:eastAsia="en-US"/>
        </w:rPr>
        <w:t>Antenna option</w:t>
      </w:r>
      <w:r>
        <w:rPr>
          <w:rFonts w:eastAsia="Malgun Gothic" w:hint="eastAsia"/>
        </w:rPr>
        <w:t xml:space="preserve"> </w:t>
      </w:r>
      <w:r>
        <w:rPr>
          <w:lang w:eastAsia="en-US"/>
        </w:rPr>
        <w:t>4 has the best SINR performance</w:t>
      </w:r>
      <w:r>
        <w:rPr>
          <w:rFonts w:eastAsia="Malgun Gothic" w:hint="eastAsia"/>
        </w:rPr>
        <w:t>; about 15% UEs experiences below 0 dB SINR</w:t>
      </w:r>
      <w:r>
        <w:rPr>
          <w:lang w:eastAsia="en-US"/>
        </w:rPr>
        <w:t>.</w:t>
      </w:r>
    </w:p>
    <w:p w:rsidR="00555713" w:rsidRDefault="00555713" w:rsidP="00555713">
      <w:pPr>
        <w:pStyle w:val="LG1"/>
        <w:numPr>
          <w:ilvl w:val="0"/>
          <w:numId w:val="23"/>
        </w:numPr>
        <w:jc w:val="left"/>
        <w:rPr>
          <w:lang w:eastAsia="en-US"/>
        </w:rPr>
      </w:pPr>
      <w:r>
        <w:rPr>
          <w:lang w:eastAsia="en-US"/>
        </w:rPr>
        <w:t xml:space="preserve">For carrier frequency 70GHz: </w:t>
      </w:r>
      <w:r>
        <w:rPr>
          <w:rFonts w:eastAsia="Malgun Gothic" w:hint="eastAsia"/>
        </w:rPr>
        <w:t xml:space="preserve">With all </w:t>
      </w:r>
      <w:r w:rsidR="001B74F2">
        <w:rPr>
          <w:rFonts w:eastAsia="Malgun Gothic" w:hint="eastAsia"/>
        </w:rPr>
        <w:t>antenna option</w:t>
      </w:r>
      <w:r>
        <w:rPr>
          <w:rFonts w:eastAsia="Malgun Gothic" w:hint="eastAsia"/>
        </w:rPr>
        <w:t xml:space="preserve">s, cell edge UEs experience </w:t>
      </w:r>
      <w:r>
        <w:rPr>
          <w:lang w:eastAsia="en-US"/>
        </w:rPr>
        <w:t xml:space="preserve">noise-limited </w:t>
      </w:r>
      <w:r>
        <w:rPr>
          <w:rFonts w:eastAsia="Malgun Gothic" w:hint="eastAsia"/>
        </w:rPr>
        <w:t>situation</w:t>
      </w:r>
      <w:r>
        <w:rPr>
          <w:lang w:eastAsia="en-US"/>
        </w:rPr>
        <w:t xml:space="preserve">. </w:t>
      </w:r>
      <w:r>
        <w:rPr>
          <w:rFonts w:eastAsia="Malgun Gothic" w:hint="eastAsia"/>
        </w:rPr>
        <w:t>A</w:t>
      </w:r>
      <w:r>
        <w:rPr>
          <w:lang w:eastAsia="en-US"/>
        </w:rPr>
        <w:t>ntenna option 4 generates the best SINR performance</w:t>
      </w:r>
      <w:r>
        <w:rPr>
          <w:rFonts w:eastAsia="Malgun Gothic" w:hint="eastAsia"/>
        </w:rPr>
        <w:t>; about 20% UEs experience below 0 dB SINR</w:t>
      </w:r>
      <w:r>
        <w:rPr>
          <w:lang w:eastAsia="en-US"/>
        </w:rPr>
        <w:t>.</w:t>
      </w:r>
    </w:p>
    <w:p w:rsidR="00AA300B" w:rsidRDefault="00AA300B" w:rsidP="00AA300B">
      <w:pPr>
        <w:pStyle w:val="LG1"/>
      </w:pPr>
    </w:p>
    <w:p w:rsidR="00AA300B" w:rsidRDefault="00395759" w:rsidP="00AA300B">
      <w:pPr>
        <w:pStyle w:val="LG1"/>
      </w:pPr>
      <w:r w:rsidRPr="00395759">
        <w:rPr>
          <w:noProof/>
          <w:lang w:eastAsia="zh-CN"/>
        </w:rPr>
        <w:drawing>
          <wp:inline distT="0" distB="0" distL="0" distR="0" wp14:anchorId="702F15B4" wp14:editId="596080AB">
            <wp:extent cx="5539850" cy="18288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39850" cy="1828800"/>
                    </a:xfrm>
                    <a:prstGeom prst="rect">
                      <a:avLst/>
                    </a:prstGeom>
                  </pic:spPr>
                </pic:pic>
              </a:graphicData>
            </a:graphic>
          </wp:inline>
        </w:drawing>
      </w:r>
    </w:p>
    <w:p w:rsidR="00AA300B" w:rsidRPr="00813DCE" w:rsidRDefault="00AA300B" w:rsidP="00AA300B">
      <w:pPr>
        <w:jc w:val="center"/>
        <w:rPr>
          <w:b/>
          <w:lang w:eastAsia="en-US"/>
        </w:rPr>
      </w:pPr>
      <w:r w:rsidRPr="00813DCE">
        <w:rPr>
          <w:b/>
          <w:lang w:eastAsia="en-US"/>
        </w:rPr>
        <w:t xml:space="preserve">Figure </w:t>
      </w:r>
      <w:r>
        <w:rPr>
          <w:rFonts w:eastAsia="Malgun Gothic" w:hint="eastAsia"/>
          <w:b/>
        </w:rPr>
        <w:t>B</w:t>
      </w:r>
      <w:r>
        <w:rPr>
          <w:b/>
          <w:lang w:eastAsia="en-US"/>
        </w:rPr>
        <w:t>-</w:t>
      </w:r>
      <w:r>
        <w:rPr>
          <w:rFonts w:eastAsia="Malgun Gothic" w:hint="eastAsia"/>
          <w:b/>
        </w:rPr>
        <w:t>0</w:t>
      </w:r>
      <w:r w:rsidRPr="00813DCE">
        <w:rPr>
          <w:b/>
          <w:lang w:eastAsia="en-US"/>
        </w:rPr>
        <w:t>: SINR</w:t>
      </w:r>
      <w:r>
        <w:rPr>
          <w:b/>
          <w:lang w:eastAsia="en-US"/>
        </w:rPr>
        <w:t xml:space="preserve"> and SIR of 4 Antenna options, 4</w:t>
      </w:r>
      <w:r w:rsidRPr="00813DCE">
        <w:rPr>
          <w:b/>
          <w:lang w:eastAsia="en-US"/>
        </w:rPr>
        <w:t>GHz</w:t>
      </w:r>
    </w:p>
    <w:p w:rsidR="00AA300B" w:rsidRPr="00AA300B" w:rsidRDefault="00AA300B" w:rsidP="00AA300B">
      <w:pPr>
        <w:pStyle w:val="LG1"/>
      </w:pPr>
    </w:p>
    <w:p w:rsidR="00555713" w:rsidRDefault="00555713" w:rsidP="00555713">
      <w:pPr>
        <w:jc w:val="center"/>
        <w:rPr>
          <w:noProof/>
          <w:lang w:eastAsia="zh-CN"/>
        </w:rPr>
      </w:pPr>
      <w:r w:rsidRPr="008E56CE">
        <w:rPr>
          <w:noProof/>
          <w:lang w:eastAsia="zh-CN"/>
        </w:rPr>
        <w:drawing>
          <wp:inline distT="0" distB="0" distL="0" distR="0" wp14:anchorId="6634F7B6" wp14:editId="190FE7EC">
            <wp:extent cx="4971180" cy="1828800"/>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B</w:t>
      </w:r>
      <w:r w:rsidR="00957792">
        <w:rPr>
          <w:b/>
          <w:lang w:eastAsia="en-US"/>
        </w:rPr>
        <w:t>-</w:t>
      </w:r>
      <w:r w:rsidR="00957792">
        <w:rPr>
          <w:rFonts w:eastAsia="Malgun Gothic" w:hint="eastAsia"/>
          <w:b/>
        </w:rPr>
        <w:t>1</w:t>
      </w:r>
      <w:r w:rsidRPr="00813DCE">
        <w:rPr>
          <w:b/>
          <w:lang w:eastAsia="en-US"/>
        </w:rPr>
        <w:t>: SINR and SIR of 4 Antenna options, 6GHz</w:t>
      </w:r>
    </w:p>
    <w:p w:rsidR="00555713" w:rsidRDefault="00555713" w:rsidP="00555713">
      <w:pPr>
        <w:jc w:val="center"/>
        <w:rPr>
          <w:noProof/>
          <w:lang w:eastAsia="zh-CN"/>
        </w:rPr>
      </w:pPr>
      <w:r w:rsidRPr="00B762AC">
        <w:rPr>
          <w:noProof/>
          <w:lang w:eastAsia="zh-CN"/>
        </w:rPr>
        <w:drawing>
          <wp:inline distT="0" distB="0" distL="0" distR="0" wp14:anchorId="1241044E" wp14:editId="634EE752">
            <wp:extent cx="4971180" cy="182880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Pr>
          <w:b/>
          <w:lang w:eastAsia="en-US"/>
        </w:rPr>
        <w:t xml:space="preserve">Figure </w:t>
      </w:r>
      <w:r w:rsidR="00957792">
        <w:rPr>
          <w:rFonts w:eastAsia="Malgun Gothic" w:hint="eastAsia"/>
          <w:b/>
        </w:rPr>
        <w:t>B-2</w:t>
      </w:r>
      <w:r w:rsidRPr="00813DCE">
        <w:rPr>
          <w:b/>
          <w:lang w:eastAsia="en-US"/>
        </w:rPr>
        <w:t xml:space="preserve">: SINR and SIR of 4 Antenna options, </w:t>
      </w:r>
      <w:r>
        <w:rPr>
          <w:b/>
          <w:lang w:eastAsia="en-US"/>
        </w:rPr>
        <w:t>30</w:t>
      </w:r>
      <w:r w:rsidRPr="00813DCE">
        <w:rPr>
          <w:b/>
          <w:lang w:eastAsia="en-US"/>
        </w:rPr>
        <w:t>GHz</w:t>
      </w:r>
    </w:p>
    <w:p w:rsidR="00555713" w:rsidRPr="00813DCE" w:rsidRDefault="00555713" w:rsidP="00555713">
      <w:pPr>
        <w:rPr>
          <w:lang w:eastAsia="en-US"/>
        </w:rPr>
      </w:pPr>
    </w:p>
    <w:p w:rsidR="00555713" w:rsidRDefault="00555713" w:rsidP="00555713">
      <w:pPr>
        <w:jc w:val="center"/>
        <w:rPr>
          <w:lang w:val="x-none" w:eastAsia="en-US"/>
        </w:rPr>
      </w:pPr>
      <w:r w:rsidRPr="008E56CE">
        <w:rPr>
          <w:noProof/>
          <w:lang w:eastAsia="zh-CN"/>
        </w:rPr>
        <w:drawing>
          <wp:inline distT="0" distB="0" distL="0" distR="0" wp14:anchorId="650D1D76" wp14:editId="43302E8E">
            <wp:extent cx="4971180" cy="182880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B-3</w:t>
      </w:r>
      <w:r w:rsidRPr="00813DCE">
        <w:rPr>
          <w:b/>
          <w:lang w:eastAsia="en-US"/>
        </w:rPr>
        <w:t xml:space="preserve">: SINR and SIR of 4 Antenna options, </w:t>
      </w:r>
      <w:r>
        <w:rPr>
          <w:b/>
          <w:lang w:eastAsia="en-US"/>
        </w:rPr>
        <w:t>70</w:t>
      </w:r>
      <w:r w:rsidRPr="00813DCE">
        <w:rPr>
          <w:b/>
          <w:lang w:eastAsia="en-US"/>
        </w:rPr>
        <w:t>GHz</w:t>
      </w:r>
    </w:p>
    <w:p w:rsidR="00555713" w:rsidRPr="00813DCE" w:rsidRDefault="00555713" w:rsidP="00555713">
      <w:pPr>
        <w:rPr>
          <w:lang w:eastAsia="en-US"/>
        </w:rPr>
      </w:pPr>
    </w:p>
    <w:p w:rsidR="00555713" w:rsidRPr="00813DCE" w:rsidRDefault="00555713" w:rsidP="00555713">
      <w:pPr>
        <w:pStyle w:val="Heading4"/>
        <w:numPr>
          <w:ilvl w:val="0"/>
          <w:numId w:val="0"/>
        </w:numPr>
        <w:ind w:left="851" w:hanging="851"/>
        <w:rPr>
          <w:lang w:val="en-US"/>
        </w:rPr>
      </w:pPr>
      <w:r w:rsidRPr="00813DCE">
        <w:rPr>
          <w:lang w:val="en-US"/>
        </w:rPr>
        <w:t xml:space="preserve">Deployment with </w:t>
      </w:r>
      <w:r>
        <w:rPr>
          <w:lang w:val="en-US"/>
        </w:rPr>
        <w:t>3</w:t>
      </w:r>
      <w:r w:rsidRPr="00813DCE">
        <w:rPr>
          <w:lang w:val="en-US"/>
        </w:rPr>
        <w:t xml:space="preserve"> BSs</w:t>
      </w:r>
    </w:p>
    <w:p w:rsidR="00555713" w:rsidRDefault="00555713" w:rsidP="00555713">
      <w:pPr>
        <w:pStyle w:val="LG1"/>
      </w:pPr>
      <w:r>
        <w:t xml:space="preserve">Figures 3-a, 3-b and 3-c present the SINR and SIR results of deployment of 6 BSs for carrier frequency </w:t>
      </w:r>
      <w:r w:rsidR="00BA23DE">
        <w:t xml:space="preserve">4GHz, </w:t>
      </w:r>
      <w:r>
        <w:t>6 GHz, 30 GHz and 70 GHz, respectively. We have the following observations:</w:t>
      </w:r>
    </w:p>
    <w:p w:rsidR="00555713" w:rsidRDefault="00555713" w:rsidP="00555713">
      <w:pPr>
        <w:pStyle w:val="LG1"/>
        <w:numPr>
          <w:ilvl w:val="0"/>
          <w:numId w:val="24"/>
        </w:numPr>
      </w:pPr>
      <w:r>
        <w:t xml:space="preserve">For carrier frequency </w:t>
      </w:r>
      <w:r w:rsidR="00BA23DE">
        <w:t>4/</w:t>
      </w:r>
      <w:r>
        <w:t xml:space="preserve">6GHz: </w:t>
      </w:r>
      <w:r>
        <w:rPr>
          <w:rFonts w:eastAsia="Malgun Gothic" w:hint="eastAsia"/>
        </w:rPr>
        <w:t>A</w:t>
      </w:r>
      <w:r>
        <w:rPr>
          <w:lang w:eastAsia="en-US"/>
        </w:rPr>
        <w:t xml:space="preserve">ll four </w:t>
      </w:r>
      <w:r w:rsidR="001B74F2">
        <w:rPr>
          <w:lang w:eastAsia="en-US"/>
        </w:rPr>
        <w:t>antenna option</w:t>
      </w:r>
      <w:r>
        <w:rPr>
          <w:lang w:eastAsia="en-US"/>
        </w:rPr>
        <w:t xml:space="preserve">s </w:t>
      </w:r>
      <w:r>
        <w:rPr>
          <w:rFonts w:eastAsia="Malgun Gothic" w:hint="eastAsia"/>
        </w:rPr>
        <w:t>give</w:t>
      </w:r>
      <w:r>
        <w:rPr>
          <w:lang w:eastAsia="en-US"/>
        </w:rPr>
        <w:t xml:space="preserve"> </w:t>
      </w:r>
      <w:r>
        <w:rPr>
          <w:rFonts w:eastAsia="Malgun Gothic" w:hint="eastAsia"/>
        </w:rPr>
        <w:t xml:space="preserve">still </w:t>
      </w:r>
      <w:r>
        <w:rPr>
          <w:lang w:eastAsia="en-US"/>
        </w:rPr>
        <w:t>interference-limited</w:t>
      </w:r>
      <w:r>
        <w:rPr>
          <w:rFonts w:eastAsia="Malgun Gothic" w:hint="eastAsia"/>
        </w:rPr>
        <w:t xml:space="preserve"> scenarios, but the resulting SINRs are better than the 6 TRP cases</w:t>
      </w:r>
      <w:r>
        <w:rPr>
          <w:lang w:eastAsia="en-US"/>
        </w:rPr>
        <w:t xml:space="preserve">. </w:t>
      </w:r>
      <w:r>
        <w:rPr>
          <w:rFonts w:eastAsia="Malgun Gothic" w:hint="eastAsia"/>
        </w:rPr>
        <w:t>With A</w:t>
      </w:r>
      <w:r>
        <w:rPr>
          <w:lang w:eastAsia="en-US"/>
        </w:rPr>
        <w:t xml:space="preserve">ntenna options </w:t>
      </w:r>
      <w:r>
        <w:rPr>
          <w:rFonts w:eastAsia="Malgun Gothic" w:hint="eastAsia"/>
        </w:rPr>
        <w:t xml:space="preserve">2, </w:t>
      </w:r>
      <w:r>
        <w:rPr>
          <w:lang w:eastAsia="en-US"/>
        </w:rPr>
        <w:t xml:space="preserve">3 and 4 </w:t>
      </w:r>
      <w:r>
        <w:rPr>
          <w:rFonts w:eastAsia="Malgun Gothic" w:hint="eastAsia"/>
        </w:rPr>
        <w:t>about 2% of UEs experience below 0 dB SINR, but with antenna options 1 about 8% UEs experience below 0 dB SINR</w:t>
      </w:r>
      <w:r>
        <w:rPr>
          <w:lang w:eastAsia="en-US"/>
        </w:rPr>
        <w:t xml:space="preserve">. </w:t>
      </w:r>
    </w:p>
    <w:p w:rsidR="00555713" w:rsidRDefault="00555713" w:rsidP="00555713">
      <w:pPr>
        <w:pStyle w:val="LG1"/>
        <w:numPr>
          <w:ilvl w:val="0"/>
          <w:numId w:val="24"/>
        </w:numPr>
      </w:pPr>
      <w:r>
        <w:t xml:space="preserve">For carrier frequency 30GHz: </w:t>
      </w:r>
      <w:r w:rsidR="001B74F2">
        <w:rPr>
          <w:rFonts w:eastAsia="Malgun Gothic" w:hint="eastAsia"/>
        </w:rPr>
        <w:t>Antenna option</w:t>
      </w:r>
      <w:r>
        <w:rPr>
          <w:rFonts w:eastAsia="Malgun Gothic" w:hint="eastAsia"/>
        </w:rPr>
        <w:t xml:space="preserve">s 1 &amp; </w:t>
      </w:r>
      <w:r>
        <w:t xml:space="preserve">2 </w:t>
      </w:r>
      <w:r>
        <w:rPr>
          <w:rFonts w:eastAsia="Malgun Gothic" w:hint="eastAsia"/>
        </w:rPr>
        <w:t xml:space="preserve">give interference-limited scenario. With </w:t>
      </w:r>
      <w:r w:rsidR="001B74F2">
        <w:rPr>
          <w:rFonts w:eastAsia="Malgun Gothic" w:hint="eastAsia"/>
        </w:rPr>
        <w:t>antenna option</w:t>
      </w:r>
      <w:r>
        <w:rPr>
          <w:rFonts w:eastAsia="Malgun Gothic" w:hint="eastAsia"/>
        </w:rPr>
        <w:t xml:space="preserve"> 2, about </w:t>
      </w:r>
      <w:r>
        <w:t>3%</w:t>
      </w:r>
      <w:r>
        <w:rPr>
          <w:rFonts w:eastAsia="Malgun Gothic" w:hint="eastAsia"/>
        </w:rPr>
        <w:t xml:space="preserve"> of UEs experience below 0 dB SINR; and with </w:t>
      </w:r>
      <w:r w:rsidR="001B74F2">
        <w:rPr>
          <w:rFonts w:eastAsia="Malgun Gothic" w:hint="eastAsia"/>
        </w:rPr>
        <w:t>antenna option</w:t>
      </w:r>
      <w:r>
        <w:rPr>
          <w:rFonts w:eastAsia="Malgun Gothic" w:hint="eastAsia"/>
        </w:rPr>
        <w:t xml:space="preserve"> 1, about 10% UEs experience below 0 dB SINR</w:t>
      </w:r>
      <w:r>
        <w:t>. Antenna option 3 and 4 are noise-limited and has 16% and 10% probability of SINR &lt;= 0dB.</w:t>
      </w:r>
    </w:p>
    <w:p w:rsidR="00555713" w:rsidRDefault="00555713" w:rsidP="00555713">
      <w:pPr>
        <w:pStyle w:val="LG1"/>
        <w:numPr>
          <w:ilvl w:val="0"/>
          <w:numId w:val="24"/>
        </w:numPr>
      </w:pPr>
      <w:r>
        <w:t>For carrier frequency 70GHz: antenna option 1/3/4 have more coverage issue and has more noise-limited issue.</w:t>
      </w:r>
    </w:p>
    <w:p w:rsidR="00555713" w:rsidRDefault="00395759" w:rsidP="00555713">
      <w:pPr>
        <w:rPr>
          <w:lang w:val="x-none" w:eastAsia="en-US"/>
        </w:rPr>
      </w:pPr>
      <w:r w:rsidRPr="00395759">
        <w:rPr>
          <w:noProof/>
          <w:lang w:eastAsia="zh-CN"/>
        </w:rPr>
        <w:drawing>
          <wp:inline distT="0" distB="0" distL="0" distR="0" wp14:anchorId="51C137B0" wp14:editId="76CB3C13">
            <wp:extent cx="5539850" cy="182880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539850" cy="1828800"/>
                    </a:xfrm>
                    <a:prstGeom prst="rect">
                      <a:avLst/>
                    </a:prstGeom>
                  </pic:spPr>
                </pic:pic>
              </a:graphicData>
            </a:graphic>
          </wp:inline>
        </w:drawing>
      </w:r>
    </w:p>
    <w:p w:rsidR="00395759" w:rsidRPr="00813DCE" w:rsidRDefault="00395759" w:rsidP="00395759">
      <w:pPr>
        <w:jc w:val="center"/>
        <w:rPr>
          <w:b/>
          <w:lang w:eastAsia="en-US"/>
        </w:rPr>
      </w:pPr>
      <w:r w:rsidRPr="00813DCE">
        <w:rPr>
          <w:b/>
          <w:lang w:eastAsia="en-US"/>
        </w:rPr>
        <w:t xml:space="preserve">Figure </w:t>
      </w:r>
      <w:r>
        <w:rPr>
          <w:rFonts w:eastAsia="Malgun Gothic" w:hint="eastAsia"/>
          <w:b/>
        </w:rPr>
        <w:t>C-0</w:t>
      </w:r>
      <w:r w:rsidRPr="00813DCE">
        <w:rPr>
          <w:b/>
          <w:lang w:eastAsia="en-US"/>
        </w:rPr>
        <w:t xml:space="preserve">: SINR and SIR of 4 Antenna options, </w:t>
      </w:r>
      <w:r>
        <w:rPr>
          <w:b/>
          <w:lang w:eastAsia="en-US"/>
        </w:rPr>
        <w:t>4</w:t>
      </w:r>
      <w:r w:rsidRPr="00813DCE">
        <w:rPr>
          <w:b/>
          <w:lang w:eastAsia="en-US"/>
        </w:rPr>
        <w:t>GHz</w:t>
      </w:r>
    </w:p>
    <w:p w:rsidR="00395759" w:rsidRPr="00395759" w:rsidRDefault="00395759" w:rsidP="00555713">
      <w:pPr>
        <w:rPr>
          <w:lang w:eastAsia="en-US"/>
        </w:rPr>
      </w:pPr>
    </w:p>
    <w:p w:rsidR="00555713" w:rsidRDefault="00555713" w:rsidP="00555713">
      <w:pPr>
        <w:jc w:val="center"/>
        <w:rPr>
          <w:lang w:val="x-none" w:eastAsia="en-US"/>
        </w:rPr>
      </w:pPr>
      <w:r w:rsidRPr="00813DCE">
        <w:rPr>
          <w:noProof/>
          <w:lang w:eastAsia="zh-CN"/>
        </w:rPr>
        <w:drawing>
          <wp:inline distT="0" distB="0" distL="0" distR="0" wp14:anchorId="0EE89A51" wp14:editId="0C74BFD7">
            <wp:extent cx="4971180" cy="1828800"/>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C-1</w:t>
      </w:r>
      <w:r w:rsidRPr="00813DCE">
        <w:rPr>
          <w:b/>
          <w:lang w:eastAsia="en-US"/>
        </w:rPr>
        <w:t>: SINR and SIR of 4 Antenna options, 6GHz</w:t>
      </w:r>
    </w:p>
    <w:p w:rsidR="00555713" w:rsidRPr="00813DCE" w:rsidRDefault="00555713" w:rsidP="00555713">
      <w:pPr>
        <w:rPr>
          <w:lang w:eastAsia="en-US"/>
        </w:rPr>
      </w:pPr>
    </w:p>
    <w:p w:rsidR="00555713" w:rsidRDefault="00555713" w:rsidP="00555713">
      <w:pPr>
        <w:jc w:val="center"/>
        <w:rPr>
          <w:lang w:val="x-none" w:eastAsia="en-US"/>
        </w:rPr>
      </w:pPr>
      <w:r w:rsidRPr="00813DCE">
        <w:rPr>
          <w:noProof/>
          <w:lang w:eastAsia="zh-CN"/>
        </w:rPr>
        <w:drawing>
          <wp:inline distT="0" distB="0" distL="0" distR="0" wp14:anchorId="75F0473C" wp14:editId="1DE9C87A">
            <wp:extent cx="4936377" cy="1828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936377"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C-2</w:t>
      </w:r>
      <w:r w:rsidRPr="00813DCE">
        <w:rPr>
          <w:b/>
          <w:lang w:eastAsia="en-US"/>
        </w:rPr>
        <w:t xml:space="preserve">: SINR and SIR of 4 Antenna options, </w:t>
      </w:r>
      <w:r>
        <w:rPr>
          <w:b/>
          <w:lang w:eastAsia="en-US"/>
        </w:rPr>
        <w:t>30</w:t>
      </w:r>
      <w:r w:rsidRPr="00813DCE">
        <w:rPr>
          <w:b/>
          <w:lang w:eastAsia="en-US"/>
        </w:rPr>
        <w:t>GHz</w:t>
      </w:r>
    </w:p>
    <w:p w:rsidR="00555713" w:rsidRPr="00813DCE" w:rsidRDefault="00555713" w:rsidP="00555713">
      <w:pPr>
        <w:rPr>
          <w:lang w:eastAsia="en-US"/>
        </w:rPr>
      </w:pPr>
    </w:p>
    <w:p w:rsidR="00555713" w:rsidRDefault="00555713" w:rsidP="00555713">
      <w:pPr>
        <w:jc w:val="center"/>
        <w:rPr>
          <w:lang w:val="x-none" w:eastAsia="en-US"/>
        </w:rPr>
      </w:pPr>
      <w:r w:rsidRPr="00813DCE">
        <w:rPr>
          <w:noProof/>
          <w:lang w:eastAsia="zh-CN"/>
        </w:rPr>
        <w:drawing>
          <wp:inline distT="0" distB="0" distL="0" distR="0" wp14:anchorId="2CBCB794" wp14:editId="5EDB78A3">
            <wp:extent cx="4936377" cy="1828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936377"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C-3</w:t>
      </w:r>
      <w:r w:rsidRPr="00813DCE">
        <w:rPr>
          <w:b/>
          <w:lang w:eastAsia="en-US"/>
        </w:rPr>
        <w:t xml:space="preserve">: SINR and SIR of 4 Antenna options, </w:t>
      </w:r>
      <w:r>
        <w:rPr>
          <w:b/>
          <w:lang w:eastAsia="en-US"/>
        </w:rPr>
        <w:t>70</w:t>
      </w:r>
      <w:r w:rsidRPr="00813DCE">
        <w:rPr>
          <w:b/>
          <w:lang w:eastAsia="en-US"/>
        </w:rPr>
        <w:t>GHz</w:t>
      </w:r>
    </w:p>
    <w:p w:rsidR="00555713" w:rsidRPr="006624F9" w:rsidRDefault="00555713" w:rsidP="00E75662">
      <w:pPr>
        <w:pStyle w:val="2222"/>
        <w:spacing w:after="120" w:line="288" w:lineRule="auto"/>
        <w:ind w:firstLineChars="0" w:firstLine="0"/>
        <w:rPr>
          <w:lang w:val="en-US" w:eastAsia="ko-KR"/>
        </w:rPr>
      </w:pPr>
    </w:p>
    <w:sectPr w:rsidR="00555713" w:rsidRPr="006624F9" w:rsidSect="009B7EE1">
      <w:headerReference w:type="default" r:id="rId3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D5B" w:rsidRPr="00600391" w:rsidRDefault="00C70D5B" w:rsidP="005A495F">
      <w:pPr>
        <w:rPr>
          <w:rFonts w:eastAsia="Malgun Gothic" w:cs="Times New Roman"/>
          <w:kern w:val="2"/>
        </w:rPr>
      </w:pPr>
      <w:r>
        <w:separator/>
      </w:r>
    </w:p>
    <w:p w:rsidR="00C70D5B" w:rsidRDefault="00C70D5B" w:rsidP="005A495F"/>
  </w:endnote>
  <w:endnote w:type="continuationSeparator" w:id="0">
    <w:p w:rsidR="00C70D5B" w:rsidRPr="00600391" w:rsidRDefault="00C70D5B" w:rsidP="005A495F">
      <w:pPr>
        <w:rPr>
          <w:rFonts w:eastAsia="Malgun Gothic" w:cs="Times New Roman"/>
          <w:kern w:val="2"/>
        </w:rPr>
      </w:pPr>
      <w:r>
        <w:continuationSeparator/>
      </w:r>
    </w:p>
    <w:p w:rsidR="00C70D5B" w:rsidRDefault="00C70D5B"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D5B" w:rsidRPr="00600391" w:rsidRDefault="00C70D5B" w:rsidP="005A495F">
      <w:pPr>
        <w:rPr>
          <w:rFonts w:eastAsia="Malgun Gothic" w:cs="Times New Roman"/>
          <w:kern w:val="2"/>
        </w:rPr>
      </w:pPr>
      <w:r>
        <w:separator/>
      </w:r>
    </w:p>
    <w:p w:rsidR="00C70D5B" w:rsidRDefault="00C70D5B" w:rsidP="005A495F"/>
  </w:footnote>
  <w:footnote w:type="continuationSeparator" w:id="0">
    <w:p w:rsidR="00C70D5B" w:rsidRPr="00600391" w:rsidRDefault="00C70D5B" w:rsidP="005A495F">
      <w:pPr>
        <w:rPr>
          <w:rFonts w:eastAsia="Malgun Gothic" w:cs="Times New Roman"/>
          <w:kern w:val="2"/>
        </w:rPr>
      </w:pPr>
      <w:r>
        <w:continuationSeparator/>
      </w:r>
    </w:p>
    <w:p w:rsidR="00C70D5B" w:rsidRDefault="00C70D5B"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CF7" w:rsidRDefault="00E64CF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31D0CE9"/>
    <w:multiLevelType w:val="hybridMultilevel"/>
    <w:tmpl w:val="ECCC114C"/>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2">
    <w:nsid w:val="05D730A2"/>
    <w:multiLevelType w:val="hybridMultilevel"/>
    <w:tmpl w:val="0B3E9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02F25"/>
    <w:multiLevelType w:val="hybridMultilevel"/>
    <w:tmpl w:val="F0AC83C8"/>
    <w:lvl w:ilvl="0" w:tplc="D652898E">
      <w:numFmt w:val="bullet"/>
      <w:lvlText w:val=""/>
      <w:lvlJc w:val="left"/>
      <w:pPr>
        <w:ind w:left="1160" w:hanging="360"/>
      </w:pPr>
      <w:rPr>
        <w:rFonts w:ascii="Symbol" w:eastAsia="Calibri"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nsid w:val="0DED76C7"/>
    <w:multiLevelType w:val="hybridMultilevel"/>
    <w:tmpl w:val="ADE6BB56"/>
    <w:lvl w:ilvl="0" w:tplc="D652898E">
      <w:start w:val="6"/>
      <w:numFmt w:val="bullet"/>
      <w:lvlText w:val=""/>
      <w:lvlJc w:val="left"/>
      <w:pPr>
        <w:ind w:left="1160" w:hanging="360"/>
      </w:pPr>
      <w:rPr>
        <w:rFonts w:ascii="Symbol" w:eastAsia="Calibri" w:hAnsi="Symbol" w:cs="Courier New"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nsid w:val="0F9D3CC8"/>
    <w:multiLevelType w:val="hybridMultilevel"/>
    <w:tmpl w:val="008EB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372C34"/>
    <w:multiLevelType w:val="hybridMultilevel"/>
    <w:tmpl w:val="0DB8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757AE4"/>
    <w:multiLevelType w:val="hybridMultilevel"/>
    <w:tmpl w:val="BBDA1F14"/>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0">
    <w:nsid w:val="2AD26452"/>
    <w:multiLevelType w:val="hybridMultilevel"/>
    <w:tmpl w:val="DAD8211A"/>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1">
    <w:nsid w:val="3BEB5A66"/>
    <w:multiLevelType w:val="hybridMultilevel"/>
    <w:tmpl w:val="85684A52"/>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2">
    <w:nsid w:val="3C717886"/>
    <w:multiLevelType w:val="hybridMultilevel"/>
    <w:tmpl w:val="E2300A2E"/>
    <w:lvl w:ilvl="0" w:tplc="D652898E">
      <w:start w:val="6"/>
      <w:numFmt w:val="bullet"/>
      <w:lvlText w:val=""/>
      <w:lvlJc w:val="left"/>
      <w:pPr>
        <w:ind w:left="1960" w:hanging="360"/>
      </w:pPr>
      <w:rPr>
        <w:rFonts w:ascii="Symbol" w:eastAsia="Calibri" w:hAnsi="Symbol"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3">
    <w:nsid w:val="451A3589"/>
    <w:multiLevelType w:val="multilevel"/>
    <w:tmpl w:val="F9B2C5F0"/>
    <w:lvl w:ilvl="0">
      <w:start w:val="1"/>
      <w:numFmt w:val="decimal"/>
      <w:pStyle w:val="Heading1"/>
      <w:lvlText w:val="%1."/>
      <w:lvlJc w:val="left"/>
      <w:pPr>
        <w:ind w:left="785" w:hanging="425"/>
      </w:pPr>
      <w:rPr>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4E6A079A"/>
    <w:multiLevelType w:val="hybridMultilevel"/>
    <w:tmpl w:val="B66AA48A"/>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6">
    <w:nsid w:val="57A81E23"/>
    <w:multiLevelType w:val="hybridMultilevel"/>
    <w:tmpl w:val="D45A3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2C31E3"/>
    <w:multiLevelType w:val="hybridMultilevel"/>
    <w:tmpl w:val="1B8AC2DA"/>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num w:numId="1">
    <w:abstractNumId w:val="13"/>
  </w:num>
  <w:num w:numId="2">
    <w:abstractNumId w:val="17"/>
  </w:num>
  <w:num w:numId="3">
    <w:abstractNumId w:val="7"/>
  </w:num>
  <w:num w:numId="4">
    <w:abstractNumId w:val="14"/>
  </w:num>
  <w:num w:numId="5">
    <w:abstractNumId w:val="8"/>
  </w:num>
  <w:num w:numId="6">
    <w:abstractNumId w:val="13"/>
  </w:num>
  <w:num w:numId="7">
    <w:abstractNumId w:val="13"/>
  </w:num>
  <w:num w:numId="8">
    <w:abstractNumId w:val="2"/>
  </w:num>
  <w:num w:numId="9">
    <w:abstractNumId w:val="5"/>
  </w:num>
  <w:num w:numId="10">
    <w:abstractNumId w:val="13"/>
  </w:num>
  <w:num w:numId="11">
    <w:abstractNumId w:val="13"/>
  </w:num>
  <w:num w:numId="12">
    <w:abstractNumId w:val="6"/>
  </w:num>
  <w:num w:numId="13">
    <w:abstractNumId w:val="4"/>
  </w:num>
  <w:num w:numId="14">
    <w:abstractNumId w:val="12"/>
  </w:num>
  <w:num w:numId="15">
    <w:abstractNumId w:val="3"/>
  </w:num>
  <w:num w:numId="16">
    <w:abstractNumId w:val="15"/>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8"/>
  </w:num>
  <w:num w:numId="22">
    <w:abstractNumId w:val="10"/>
  </w:num>
  <w:num w:numId="23">
    <w:abstractNumId w:val="9"/>
  </w:num>
  <w:num w:numId="24">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2817"/>
    <w:rsid w:val="0001320B"/>
    <w:rsid w:val="0001340F"/>
    <w:rsid w:val="0001373A"/>
    <w:rsid w:val="00013A01"/>
    <w:rsid w:val="00014414"/>
    <w:rsid w:val="00014738"/>
    <w:rsid w:val="00015134"/>
    <w:rsid w:val="000162B2"/>
    <w:rsid w:val="000163B1"/>
    <w:rsid w:val="00016E2D"/>
    <w:rsid w:val="00017095"/>
    <w:rsid w:val="0001759E"/>
    <w:rsid w:val="00017DEF"/>
    <w:rsid w:val="00020408"/>
    <w:rsid w:val="00020592"/>
    <w:rsid w:val="0002118F"/>
    <w:rsid w:val="000242E4"/>
    <w:rsid w:val="000246E8"/>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C0E"/>
    <w:rsid w:val="000435C2"/>
    <w:rsid w:val="000448F2"/>
    <w:rsid w:val="00044C44"/>
    <w:rsid w:val="000453F8"/>
    <w:rsid w:val="000453FB"/>
    <w:rsid w:val="00045505"/>
    <w:rsid w:val="0004585A"/>
    <w:rsid w:val="00045F33"/>
    <w:rsid w:val="00046300"/>
    <w:rsid w:val="000469C5"/>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DCE"/>
    <w:rsid w:val="00055E09"/>
    <w:rsid w:val="00056191"/>
    <w:rsid w:val="000561E1"/>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1689"/>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1AF"/>
    <w:rsid w:val="00091832"/>
    <w:rsid w:val="00091F39"/>
    <w:rsid w:val="0009343B"/>
    <w:rsid w:val="00093EA6"/>
    <w:rsid w:val="00094E0A"/>
    <w:rsid w:val="00095C21"/>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5F03"/>
    <w:rsid w:val="000D601A"/>
    <w:rsid w:val="000D6730"/>
    <w:rsid w:val="000D69B8"/>
    <w:rsid w:val="000D6D27"/>
    <w:rsid w:val="000D6D8F"/>
    <w:rsid w:val="000D7808"/>
    <w:rsid w:val="000E040B"/>
    <w:rsid w:val="000E0952"/>
    <w:rsid w:val="000E0AAD"/>
    <w:rsid w:val="000E1590"/>
    <w:rsid w:val="000E17AB"/>
    <w:rsid w:val="000E1CBA"/>
    <w:rsid w:val="000E1D5D"/>
    <w:rsid w:val="000E23AB"/>
    <w:rsid w:val="000E24EA"/>
    <w:rsid w:val="000E26DC"/>
    <w:rsid w:val="000E2841"/>
    <w:rsid w:val="000E2C60"/>
    <w:rsid w:val="000E2CB9"/>
    <w:rsid w:val="000E2D30"/>
    <w:rsid w:val="000E3461"/>
    <w:rsid w:val="000E3616"/>
    <w:rsid w:val="000E3EE2"/>
    <w:rsid w:val="000E4176"/>
    <w:rsid w:val="000E44F3"/>
    <w:rsid w:val="000E4AAE"/>
    <w:rsid w:val="000E4DC1"/>
    <w:rsid w:val="000E55B7"/>
    <w:rsid w:val="000E5FEF"/>
    <w:rsid w:val="000E610C"/>
    <w:rsid w:val="000E6FBC"/>
    <w:rsid w:val="000E71BF"/>
    <w:rsid w:val="000E7D13"/>
    <w:rsid w:val="000E7D48"/>
    <w:rsid w:val="000F0257"/>
    <w:rsid w:val="000F0D25"/>
    <w:rsid w:val="000F0D4C"/>
    <w:rsid w:val="000F1510"/>
    <w:rsid w:val="000F1858"/>
    <w:rsid w:val="000F1A5B"/>
    <w:rsid w:val="000F1C7A"/>
    <w:rsid w:val="000F2202"/>
    <w:rsid w:val="000F23D9"/>
    <w:rsid w:val="000F3052"/>
    <w:rsid w:val="000F38B0"/>
    <w:rsid w:val="000F3B4C"/>
    <w:rsid w:val="000F52A9"/>
    <w:rsid w:val="000F7E6F"/>
    <w:rsid w:val="00100172"/>
    <w:rsid w:val="00100A48"/>
    <w:rsid w:val="00100EAB"/>
    <w:rsid w:val="0010125A"/>
    <w:rsid w:val="00101738"/>
    <w:rsid w:val="001017F2"/>
    <w:rsid w:val="0010397F"/>
    <w:rsid w:val="00103B19"/>
    <w:rsid w:val="00103D61"/>
    <w:rsid w:val="00103DF2"/>
    <w:rsid w:val="00103FA5"/>
    <w:rsid w:val="001048E3"/>
    <w:rsid w:val="001053E5"/>
    <w:rsid w:val="00105EBC"/>
    <w:rsid w:val="0010692C"/>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92E"/>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8A"/>
    <w:rsid w:val="00154238"/>
    <w:rsid w:val="00154BE5"/>
    <w:rsid w:val="0015564E"/>
    <w:rsid w:val="00155DE6"/>
    <w:rsid w:val="0015614D"/>
    <w:rsid w:val="001563D3"/>
    <w:rsid w:val="0015699B"/>
    <w:rsid w:val="00157005"/>
    <w:rsid w:val="00157039"/>
    <w:rsid w:val="0015772D"/>
    <w:rsid w:val="00157B17"/>
    <w:rsid w:val="00157B6F"/>
    <w:rsid w:val="00157CB7"/>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C86"/>
    <w:rsid w:val="00165D18"/>
    <w:rsid w:val="00165D80"/>
    <w:rsid w:val="001660FE"/>
    <w:rsid w:val="0016625A"/>
    <w:rsid w:val="001667FD"/>
    <w:rsid w:val="00166A1B"/>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E6"/>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DA"/>
    <w:rsid w:val="001B2659"/>
    <w:rsid w:val="001B2725"/>
    <w:rsid w:val="001B283E"/>
    <w:rsid w:val="001B297F"/>
    <w:rsid w:val="001B2C60"/>
    <w:rsid w:val="001B343A"/>
    <w:rsid w:val="001B4659"/>
    <w:rsid w:val="001B49B2"/>
    <w:rsid w:val="001B4CBF"/>
    <w:rsid w:val="001B6207"/>
    <w:rsid w:val="001B6787"/>
    <w:rsid w:val="001B73BA"/>
    <w:rsid w:val="001B74F2"/>
    <w:rsid w:val="001B7BD3"/>
    <w:rsid w:val="001B7BE0"/>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891"/>
    <w:rsid w:val="001D0B06"/>
    <w:rsid w:val="001D0EF7"/>
    <w:rsid w:val="001D1317"/>
    <w:rsid w:val="001D2B54"/>
    <w:rsid w:val="001D2D72"/>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637D"/>
    <w:rsid w:val="001E6736"/>
    <w:rsid w:val="001E6F0C"/>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76A2"/>
    <w:rsid w:val="001F7A6C"/>
    <w:rsid w:val="00200093"/>
    <w:rsid w:val="00200203"/>
    <w:rsid w:val="00200865"/>
    <w:rsid w:val="002008B6"/>
    <w:rsid w:val="00200C31"/>
    <w:rsid w:val="002014A1"/>
    <w:rsid w:val="00201843"/>
    <w:rsid w:val="00201B09"/>
    <w:rsid w:val="00201E2A"/>
    <w:rsid w:val="002023E0"/>
    <w:rsid w:val="002025A8"/>
    <w:rsid w:val="002026D1"/>
    <w:rsid w:val="00202820"/>
    <w:rsid w:val="002033B2"/>
    <w:rsid w:val="0020342A"/>
    <w:rsid w:val="002039FD"/>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20108"/>
    <w:rsid w:val="00220A13"/>
    <w:rsid w:val="00221419"/>
    <w:rsid w:val="00221796"/>
    <w:rsid w:val="0022225B"/>
    <w:rsid w:val="002223A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295C"/>
    <w:rsid w:val="00233313"/>
    <w:rsid w:val="002333E3"/>
    <w:rsid w:val="00233E50"/>
    <w:rsid w:val="00234297"/>
    <w:rsid w:val="00234591"/>
    <w:rsid w:val="0023482D"/>
    <w:rsid w:val="002352FA"/>
    <w:rsid w:val="00235628"/>
    <w:rsid w:val="00235C49"/>
    <w:rsid w:val="00235E8B"/>
    <w:rsid w:val="002361C0"/>
    <w:rsid w:val="00236EBD"/>
    <w:rsid w:val="00236FC2"/>
    <w:rsid w:val="00237775"/>
    <w:rsid w:val="00237DA4"/>
    <w:rsid w:val="00237E2D"/>
    <w:rsid w:val="00240664"/>
    <w:rsid w:val="00242086"/>
    <w:rsid w:val="002420E4"/>
    <w:rsid w:val="00242347"/>
    <w:rsid w:val="002423E6"/>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50791"/>
    <w:rsid w:val="00250D03"/>
    <w:rsid w:val="00250DD6"/>
    <w:rsid w:val="00250E14"/>
    <w:rsid w:val="00251891"/>
    <w:rsid w:val="00251E7E"/>
    <w:rsid w:val="00252078"/>
    <w:rsid w:val="002520BA"/>
    <w:rsid w:val="0025279B"/>
    <w:rsid w:val="00252CA8"/>
    <w:rsid w:val="002531FE"/>
    <w:rsid w:val="0025486A"/>
    <w:rsid w:val="002548EB"/>
    <w:rsid w:val="00254B3D"/>
    <w:rsid w:val="00254C25"/>
    <w:rsid w:val="0025574D"/>
    <w:rsid w:val="002558A0"/>
    <w:rsid w:val="00256336"/>
    <w:rsid w:val="00256360"/>
    <w:rsid w:val="00256EA5"/>
    <w:rsid w:val="002573E9"/>
    <w:rsid w:val="00257A81"/>
    <w:rsid w:val="00260676"/>
    <w:rsid w:val="002606B3"/>
    <w:rsid w:val="00260A35"/>
    <w:rsid w:val="00260BD0"/>
    <w:rsid w:val="0026166A"/>
    <w:rsid w:val="0026176A"/>
    <w:rsid w:val="00261AD7"/>
    <w:rsid w:val="00261E1A"/>
    <w:rsid w:val="0026201C"/>
    <w:rsid w:val="002620FA"/>
    <w:rsid w:val="00262130"/>
    <w:rsid w:val="002622FC"/>
    <w:rsid w:val="00262570"/>
    <w:rsid w:val="00262697"/>
    <w:rsid w:val="00262A6E"/>
    <w:rsid w:val="00262C93"/>
    <w:rsid w:val="00262D2E"/>
    <w:rsid w:val="00262F5C"/>
    <w:rsid w:val="0026314C"/>
    <w:rsid w:val="00263326"/>
    <w:rsid w:val="002638D0"/>
    <w:rsid w:val="00263DEB"/>
    <w:rsid w:val="00264134"/>
    <w:rsid w:val="00264375"/>
    <w:rsid w:val="00264A0E"/>
    <w:rsid w:val="00265B39"/>
    <w:rsid w:val="002660ED"/>
    <w:rsid w:val="00266421"/>
    <w:rsid w:val="002667DF"/>
    <w:rsid w:val="00266D77"/>
    <w:rsid w:val="0026707B"/>
    <w:rsid w:val="00267114"/>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87891"/>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E9D"/>
    <w:rsid w:val="00296FB7"/>
    <w:rsid w:val="002979B3"/>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773"/>
    <w:rsid w:val="002C3966"/>
    <w:rsid w:val="002C458F"/>
    <w:rsid w:val="002C46F4"/>
    <w:rsid w:val="002C759F"/>
    <w:rsid w:val="002C78DF"/>
    <w:rsid w:val="002C7B09"/>
    <w:rsid w:val="002D0416"/>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CE6"/>
    <w:rsid w:val="002E10AA"/>
    <w:rsid w:val="002E1887"/>
    <w:rsid w:val="002E1B8D"/>
    <w:rsid w:val="002E1C92"/>
    <w:rsid w:val="002E1F87"/>
    <w:rsid w:val="002E2F67"/>
    <w:rsid w:val="002E380E"/>
    <w:rsid w:val="002E3BA1"/>
    <w:rsid w:val="002E3E8B"/>
    <w:rsid w:val="002E4172"/>
    <w:rsid w:val="002E45E6"/>
    <w:rsid w:val="002E4BF6"/>
    <w:rsid w:val="002E4CDE"/>
    <w:rsid w:val="002E4E20"/>
    <w:rsid w:val="002E52DC"/>
    <w:rsid w:val="002E5A2B"/>
    <w:rsid w:val="002E5A7E"/>
    <w:rsid w:val="002E5EC0"/>
    <w:rsid w:val="002E61F7"/>
    <w:rsid w:val="002E6BEB"/>
    <w:rsid w:val="002E6FED"/>
    <w:rsid w:val="002E7358"/>
    <w:rsid w:val="002E7D43"/>
    <w:rsid w:val="002F1CFE"/>
    <w:rsid w:val="002F22C7"/>
    <w:rsid w:val="002F2CB1"/>
    <w:rsid w:val="002F2D51"/>
    <w:rsid w:val="002F3380"/>
    <w:rsid w:val="002F3982"/>
    <w:rsid w:val="002F39CA"/>
    <w:rsid w:val="002F40E6"/>
    <w:rsid w:val="002F4276"/>
    <w:rsid w:val="002F4623"/>
    <w:rsid w:val="002F47C0"/>
    <w:rsid w:val="002F4A0D"/>
    <w:rsid w:val="002F56EA"/>
    <w:rsid w:val="002F5C9B"/>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CCF"/>
    <w:rsid w:val="00302FD9"/>
    <w:rsid w:val="003037A1"/>
    <w:rsid w:val="00303A8B"/>
    <w:rsid w:val="00303DB5"/>
    <w:rsid w:val="0030410A"/>
    <w:rsid w:val="00304406"/>
    <w:rsid w:val="0030472E"/>
    <w:rsid w:val="00304C40"/>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82A"/>
    <w:rsid w:val="00317CCD"/>
    <w:rsid w:val="00320D5A"/>
    <w:rsid w:val="00320DDE"/>
    <w:rsid w:val="00320F05"/>
    <w:rsid w:val="0032103A"/>
    <w:rsid w:val="00321213"/>
    <w:rsid w:val="0032152F"/>
    <w:rsid w:val="00321F02"/>
    <w:rsid w:val="003226A1"/>
    <w:rsid w:val="00322B73"/>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DEA"/>
    <w:rsid w:val="00332FE1"/>
    <w:rsid w:val="0033398C"/>
    <w:rsid w:val="00333F09"/>
    <w:rsid w:val="00334225"/>
    <w:rsid w:val="0033460B"/>
    <w:rsid w:val="00334AB5"/>
    <w:rsid w:val="00334CF3"/>
    <w:rsid w:val="00335268"/>
    <w:rsid w:val="003352F6"/>
    <w:rsid w:val="00335336"/>
    <w:rsid w:val="003353A6"/>
    <w:rsid w:val="003354D1"/>
    <w:rsid w:val="00335573"/>
    <w:rsid w:val="00335643"/>
    <w:rsid w:val="0033574D"/>
    <w:rsid w:val="003360DC"/>
    <w:rsid w:val="00336E82"/>
    <w:rsid w:val="00337295"/>
    <w:rsid w:val="00337DAF"/>
    <w:rsid w:val="00337E0F"/>
    <w:rsid w:val="00337F98"/>
    <w:rsid w:val="0034075C"/>
    <w:rsid w:val="00340A5C"/>
    <w:rsid w:val="00340B6B"/>
    <w:rsid w:val="00340C2A"/>
    <w:rsid w:val="003413B2"/>
    <w:rsid w:val="00341620"/>
    <w:rsid w:val="0034164D"/>
    <w:rsid w:val="00342725"/>
    <w:rsid w:val="00342962"/>
    <w:rsid w:val="00342FE5"/>
    <w:rsid w:val="0034340A"/>
    <w:rsid w:val="003434B7"/>
    <w:rsid w:val="00343881"/>
    <w:rsid w:val="00343EBA"/>
    <w:rsid w:val="003441FC"/>
    <w:rsid w:val="003442E4"/>
    <w:rsid w:val="00345127"/>
    <w:rsid w:val="003451E3"/>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2CD"/>
    <w:rsid w:val="00357D31"/>
    <w:rsid w:val="00360909"/>
    <w:rsid w:val="00361465"/>
    <w:rsid w:val="00361A13"/>
    <w:rsid w:val="00361D44"/>
    <w:rsid w:val="003626AF"/>
    <w:rsid w:val="00363D59"/>
    <w:rsid w:val="00363DF9"/>
    <w:rsid w:val="00363EC6"/>
    <w:rsid w:val="00363FFB"/>
    <w:rsid w:val="00365084"/>
    <w:rsid w:val="003653E5"/>
    <w:rsid w:val="0036581E"/>
    <w:rsid w:val="00365E4D"/>
    <w:rsid w:val="0036608A"/>
    <w:rsid w:val="00366F00"/>
    <w:rsid w:val="0037004F"/>
    <w:rsid w:val="003703B8"/>
    <w:rsid w:val="003708CD"/>
    <w:rsid w:val="00370957"/>
    <w:rsid w:val="00370E33"/>
    <w:rsid w:val="003717F3"/>
    <w:rsid w:val="0037267F"/>
    <w:rsid w:val="00372A53"/>
    <w:rsid w:val="00372B60"/>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59"/>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1401"/>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0FF6"/>
    <w:rsid w:val="003C118F"/>
    <w:rsid w:val="003C1804"/>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7EC"/>
    <w:rsid w:val="003F3A6C"/>
    <w:rsid w:val="003F3C20"/>
    <w:rsid w:val="003F3E26"/>
    <w:rsid w:val="003F4A2C"/>
    <w:rsid w:val="003F512B"/>
    <w:rsid w:val="003F5A4B"/>
    <w:rsid w:val="003F6321"/>
    <w:rsid w:val="003F7853"/>
    <w:rsid w:val="003F7BE5"/>
    <w:rsid w:val="004001AC"/>
    <w:rsid w:val="004010F8"/>
    <w:rsid w:val="004014D0"/>
    <w:rsid w:val="004019B5"/>
    <w:rsid w:val="00401C2B"/>
    <w:rsid w:val="00401E98"/>
    <w:rsid w:val="00402B1B"/>
    <w:rsid w:val="00402C5D"/>
    <w:rsid w:val="00403828"/>
    <w:rsid w:val="00403960"/>
    <w:rsid w:val="00403C3C"/>
    <w:rsid w:val="004044E1"/>
    <w:rsid w:val="00404EF3"/>
    <w:rsid w:val="00404F36"/>
    <w:rsid w:val="00405365"/>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2FDB"/>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B65"/>
    <w:rsid w:val="004671A3"/>
    <w:rsid w:val="0046756C"/>
    <w:rsid w:val="00467F54"/>
    <w:rsid w:val="00470897"/>
    <w:rsid w:val="00470A67"/>
    <w:rsid w:val="00472B7C"/>
    <w:rsid w:val="00472E8A"/>
    <w:rsid w:val="0047364F"/>
    <w:rsid w:val="0047399B"/>
    <w:rsid w:val="00473A35"/>
    <w:rsid w:val="00473B8D"/>
    <w:rsid w:val="00474AE6"/>
    <w:rsid w:val="00474E5C"/>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19DA"/>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5A8"/>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4E77"/>
    <w:rsid w:val="004C55CE"/>
    <w:rsid w:val="004C5671"/>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D5"/>
    <w:rsid w:val="004E52EF"/>
    <w:rsid w:val="004E54DB"/>
    <w:rsid w:val="004E557C"/>
    <w:rsid w:val="004E59DE"/>
    <w:rsid w:val="004E74A7"/>
    <w:rsid w:val="004E7D27"/>
    <w:rsid w:val="004F0518"/>
    <w:rsid w:val="004F0B23"/>
    <w:rsid w:val="004F0D4A"/>
    <w:rsid w:val="004F0E31"/>
    <w:rsid w:val="004F1069"/>
    <w:rsid w:val="004F18FC"/>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845"/>
    <w:rsid w:val="0051504F"/>
    <w:rsid w:val="00515241"/>
    <w:rsid w:val="0051528C"/>
    <w:rsid w:val="0051532A"/>
    <w:rsid w:val="005157F1"/>
    <w:rsid w:val="00515853"/>
    <w:rsid w:val="00516804"/>
    <w:rsid w:val="00517A1F"/>
    <w:rsid w:val="005205F6"/>
    <w:rsid w:val="00521098"/>
    <w:rsid w:val="00521C7E"/>
    <w:rsid w:val="00521D38"/>
    <w:rsid w:val="00522A15"/>
    <w:rsid w:val="00522DDE"/>
    <w:rsid w:val="00523434"/>
    <w:rsid w:val="005236F0"/>
    <w:rsid w:val="005239EA"/>
    <w:rsid w:val="00523FC6"/>
    <w:rsid w:val="0052400B"/>
    <w:rsid w:val="005241CD"/>
    <w:rsid w:val="0052431A"/>
    <w:rsid w:val="00524786"/>
    <w:rsid w:val="00524D30"/>
    <w:rsid w:val="00525DED"/>
    <w:rsid w:val="005260B8"/>
    <w:rsid w:val="0052642F"/>
    <w:rsid w:val="00526B42"/>
    <w:rsid w:val="00526D51"/>
    <w:rsid w:val="00526E5D"/>
    <w:rsid w:val="00526FC5"/>
    <w:rsid w:val="005300D5"/>
    <w:rsid w:val="00530108"/>
    <w:rsid w:val="00530269"/>
    <w:rsid w:val="0053053C"/>
    <w:rsid w:val="00530661"/>
    <w:rsid w:val="00530AE8"/>
    <w:rsid w:val="00530FEE"/>
    <w:rsid w:val="0053100B"/>
    <w:rsid w:val="005313C6"/>
    <w:rsid w:val="00531744"/>
    <w:rsid w:val="00531E38"/>
    <w:rsid w:val="00532758"/>
    <w:rsid w:val="00532767"/>
    <w:rsid w:val="005329E0"/>
    <w:rsid w:val="00532AAA"/>
    <w:rsid w:val="00532AB7"/>
    <w:rsid w:val="00532F89"/>
    <w:rsid w:val="0053386F"/>
    <w:rsid w:val="00533B58"/>
    <w:rsid w:val="00534400"/>
    <w:rsid w:val="00534E89"/>
    <w:rsid w:val="0053539A"/>
    <w:rsid w:val="00535F1D"/>
    <w:rsid w:val="00535FB9"/>
    <w:rsid w:val="005362AF"/>
    <w:rsid w:val="00536492"/>
    <w:rsid w:val="005365A9"/>
    <w:rsid w:val="005371CD"/>
    <w:rsid w:val="00537964"/>
    <w:rsid w:val="00540449"/>
    <w:rsid w:val="005409E4"/>
    <w:rsid w:val="00540E8E"/>
    <w:rsid w:val="0054171D"/>
    <w:rsid w:val="00541AF0"/>
    <w:rsid w:val="00541C21"/>
    <w:rsid w:val="00541C6C"/>
    <w:rsid w:val="00541C7F"/>
    <w:rsid w:val="00542749"/>
    <w:rsid w:val="0054291A"/>
    <w:rsid w:val="0054300C"/>
    <w:rsid w:val="005431DB"/>
    <w:rsid w:val="0054426F"/>
    <w:rsid w:val="005444DA"/>
    <w:rsid w:val="00544777"/>
    <w:rsid w:val="005448DA"/>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558A"/>
    <w:rsid w:val="0055570C"/>
    <w:rsid w:val="00555713"/>
    <w:rsid w:val="00555F8C"/>
    <w:rsid w:val="005565A9"/>
    <w:rsid w:val="00556A41"/>
    <w:rsid w:val="005578C3"/>
    <w:rsid w:val="00561069"/>
    <w:rsid w:val="00561277"/>
    <w:rsid w:val="0056150D"/>
    <w:rsid w:val="005615EA"/>
    <w:rsid w:val="00561AAB"/>
    <w:rsid w:val="0056233B"/>
    <w:rsid w:val="00562841"/>
    <w:rsid w:val="00562E32"/>
    <w:rsid w:val="00563F52"/>
    <w:rsid w:val="005648C0"/>
    <w:rsid w:val="0056495A"/>
    <w:rsid w:val="0056565A"/>
    <w:rsid w:val="00566256"/>
    <w:rsid w:val="0056784F"/>
    <w:rsid w:val="00570053"/>
    <w:rsid w:val="00570A60"/>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191"/>
    <w:rsid w:val="00595AAC"/>
    <w:rsid w:val="00595CB5"/>
    <w:rsid w:val="0059633F"/>
    <w:rsid w:val="00596CAD"/>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C0A75"/>
    <w:rsid w:val="005C155F"/>
    <w:rsid w:val="005C1968"/>
    <w:rsid w:val="005C1E76"/>
    <w:rsid w:val="005C4EBB"/>
    <w:rsid w:val="005C5630"/>
    <w:rsid w:val="005C5A52"/>
    <w:rsid w:val="005C5A65"/>
    <w:rsid w:val="005C5C62"/>
    <w:rsid w:val="005C5C84"/>
    <w:rsid w:val="005C65F2"/>
    <w:rsid w:val="005C6A80"/>
    <w:rsid w:val="005C6DD0"/>
    <w:rsid w:val="005C7101"/>
    <w:rsid w:val="005C7B30"/>
    <w:rsid w:val="005D0E8A"/>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A86"/>
    <w:rsid w:val="005E4F67"/>
    <w:rsid w:val="005E552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B6A"/>
    <w:rsid w:val="00600358"/>
    <w:rsid w:val="00600391"/>
    <w:rsid w:val="00600A0F"/>
    <w:rsid w:val="00602821"/>
    <w:rsid w:val="00602CC4"/>
    <w:rsid w:val="006032D1"/>
    <w:rsid w:val="00603A68"/>
    <w:rsid w:val="00603B5A"/>
    <w:rsid w:val="006044F4"/>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1A06"/>
    <w:rsid w:val="00651D17"/>
    <w:rsid w:val="00652181"/>
    <w:rsid w:val="00652BB5"/>
    <w:rsid w:val="0065367E"/>
    <w:rsid w:val="00654344"/>
    <w:rsid w:val="0065456F"/>
    <w:rsid w:val="00654EB0"/>
    <w:rsid w:val="00655D36"/>
    <w:rsid w:val="006561CE"/>
    <w:rsid w:val="006564E9"/>
    <w:rsid w:val="00656CF3"/>
    <w:rsid w:val="00656D66"/>
    <w:rsid w:val="00657114"/>
    <w:rsid w:val="0065740B"/>
    <w:rsid w:val="006609D4"/>
    <w:rsid w:val="00660E39"/>
    <w:rsid w:val="00661186"/>
    <w:rsid w:val="006616CB"/>
    <w:rsid w:val="00661FFC"/>
    <w:rsid w:val="006624F9"/>
    <w:rsid w:val="006628E3"/>
    <w:rsid w:val="00662B15"/>
    <w:rsid w:val="00663CDE"/>
    <w:rsid w:val="00664A03"/>
    <w:rsid w:val="00664C08"/>
    <w:rsid w:val="0066587C"/>
    <w:rsid w:val="00666AAF"/>
    <w:rsid w:val="006671A3"/>
    <w:rsid w:val="006672E2"/>
    <w:rsid w:val="006674A7"/>
    <w:rsid w:val="00667936"/>
    <w:rsid w:val="00667C5F"/>
    <w:rsid w:val="00670C6B"/>
    <w:rsid w:val="00671A8C"/>
    <w:rsid w:val="00672118"/>
    <w:rsid w:val="00672393"/>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AE3"/>
    <w:rsid w:val="00695D98"/>
    <w:rsid w:val="00696255"/>
    <w:rsid w:val="00696742"/>
    <w:rsid w:val="00696FD7"/>
    <w:rsid w:val="00697956"/>
    <w:rsid w:val="006A0B35"/>
    <w:rsid w:val="006A16A5"/>
    <w:rsid w:val="006A187E"/>
    <w:rsid w:val="006A1B09"/>
    <w:rsid w:val="006A1CC5"/>
    <w:rsid w:val="006A1E3A"/>
    <w:rsid w:val="006A2002"/>
    <w:rsid w:val="006A20C8"/>
    <w:rsid w:val="006A2812"/>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B005A"/>
    <w:rsid w:val="006B06DF"/>
    <w:rsid w:val="006B06FB"/>
    <w:rsid w:val="006B1862"/>
    <w:rsid w:val="006B2C61"/>
    <w:rsid w:val="006B2E12"/>
    <w:rsid w:val="006B31D8"/>
    <w:rsid w:val="006B39FA"/>
    <w:rsid w:val="006B4044"/>
    <w:rsid w:val="006B45C2"/>
    <w:rsid w:val="006B48CF"/>
    <w:rsid w:val="006B5802"/>
    <w:rsid w:val="006B58C8"/>
    <w:rsid w:val="006B62C6"/>
    <w:rsid w:val="006B62F4"/>
    <w:rsid w:val="006B7781"/>
    <w:rsid w:val="006B7B49"/>
    <w:rsid w:val="006C016C"/>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227"/>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763"/>
    <w:rsid w:val="00703DE0"/>
    <w:rsid w:val="0070448D"/>
    <w:rsid w:val="00705281"/>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2FAC"/>
    <w:rsid w:val="007732CA"/>
    <w:rsid w:val="007737C0"/>
    <w:rsid w:val="00773A41"/>
    <w:rsid w:val="007742DE"/>
    <w:rsid w:val="00774A6C"/>
    <w:rsid w:val="00774EAB"/>
    <w:rsid w:val="00775162"/>
    <w:rsid w:val="00775F3E"/>
    <w:rsid w:val="00776639"/>
    <w:rsid w:val="00776897"/>
    <w:rsid w:val="007771C2"/>
    <w:rsid w:val="007772C9"/>
    <w:rsid w:val="007774B8"/>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554C"/>
    <w:rsid w:val="00795C4F"/>
    <w:rsid w:val="00795D01"/>
    <w:rsid w:val="00795EE9"/>
    <w:rsid w:val="00796D5E"/>
    <w:rsid w:val="00796DFB"/>
    <w:rsid w:val="00797257"/>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9DF"/>
    <w:rsid w:val="007C0AF9"/>
    <w:rsid w:val="007C1572"/>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8CE"/>
    <w:rsid w:val="007E63DB"/>
    <w:rsid w:val="007E666A"/>
    <w:rsid w:val="007E67C4"/>
    <w:rsid w:val="007E6AD7"/>
    <w:rsid w:val="007E6BDA"/>
    <w:rsid w:val="007E6DC0"/>
    <w:rsid w:val="007E6EAE"/>
    <w:rsid w:val="007E7320"/>
    <w:rsid w:val="007E73E8"/>
    <w:rsid w:val="007E7670"/>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5DFA"/>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DCE"/>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376"/>
    <w:rsid w:val="008308A3"/>
    <w:rsid w:val="00830DDB"/>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47E45"/>
    <w:rsid w:val="008506CC"/>
    <w:rsid w:val="0085082B"/>
    <w:rsid w:val="008515D8"/>
    <w:rsid w:val="00851EB2"/>
    <w:rsid w:val="008525E4"/>
    <w:rsid w:val="008542B1"/>
    <w:rsid w:val="00854F9C"/>
    <w:rsid w:val="008554D6"/>
    <w:rsid w:val="00856311"/>
    <w:rsid w:val="00856618"/>
    <w:rsid w:val="00856A03"/>
    <w:rsid w:val="00856A25"/>
    <w:rsid w:val="00856E20"/>
    <w:rsid w:val="0085745C"/>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1F"/>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1BDB"/>
    <w:rsid w:val="008735C9"/>
    <w:rsid w:val="008736CA"/>
    <w:rsid w:val="0087386F"/>
    <w:rsid w:val="00873C7F"/>
    <w:rsid w:val="008745B2"/>
    <w:rsid w:val="00874ABB"/>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1176"/>
    <w:rsid w:val="00891DBA"/>
    <w:rsid w:val="00891EC5"/>
    <w:rsid w:val="00892692"/>
    <w:rsid w:val="0089283B"/>
    <w:rsid w:val="00892CB3"/>
    <w:rsid w:val="00892E9E"/>
    <w:rsid w:val="00893A79"/>
    <w:rsid w:val="00893A93"/>
    <w:rsid w:val="00893AB6"/>
    <w:rsid w:val="00893D7A"/>
    <w:rsid w:val="00893FE4"/>
    <w:rsid w:val="008942FD"/>
    <w:rsid w:val="008958BD"/>
    <w:rsid w:val="00896968"/>
    <w:rsid w:val="00896E34"/>
    <w:rsid w:val="00897305"/>
    <w:rsid w:val="00897A7B"/>
    <w:rsid w:val="008A016C"/>
    <w:rsid w:val="008A01FB"/>
    <w:rsid w:val="008A073A"/>
    <w:rsid w:val="008A07A8"/>
    <w:rsid w:val="008A0FAD"/>
    <w:rsid w:val="008A1DEF"/>
    <w:rsid w:val="008A2A85"/>
    <w:rsid w:val="008A2D4C"/>
    <w:rsid w:val="008A3521"/>
    <w:rsid w:val="008A35F6"/>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2E15"/>
    <w:rsid w:val="008C3237"/>
    <w:rsid w:val="008C4E59"/>
    <w:rsid w:val="008C5C11"/>
    <w:rsid w:val="008C629F"/>
    <w:rsid w:val="008C64B0"/>
    <w:rsid w:val="008C6AEE"/>
    <w:rsid w:val="008C6B28"/>
    <w:rsid w:val="008C6D5C"/>
    <w:rsid w:val="008C6D8C"/>
    <w:rsid w:val="008C739E"/>
    <w:rsid w:val="008C754D"/>
    <w:rsid w:val="008C7DA6"/>
    <w:rsid w:val="008D1FDA"/>
    <w:rsid w:val="008D20FC"/>
    <w:rsid w:val="008D26D0"/>
    <w:rsid w:val="008D2785"/>
    <w:rsid w:val="008D4019"/>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56CE"/>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9BA"/>
    <w:rsid w:val="008F6D97"/>
    <w:rsid w:val="008F6EC3"/>
    <w:rsid w:val="008F7366"/>
    <w:rsid w:val="008F7FE0"/>
    <w:rsid w:val="0090071F"/>
    <w:rsid w:val="00900DB6"/>
    <w:rsid w:val="00900FE2"/>
    <w:rsid w:val="0090122F"/>
    <w:rsid w:val="0090171D"/>
    <w:rsid w:val="009024A8"/>
    <w:rsid w:val="009028ED"/>
    <w:rsid w:val="00902970"/>
    <w:rsid w:val="00903B34"/>
    <w:rsid w:val="00903BB1"/>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1778F"/>
    <w:rsid w:val="00920018"/>
    <w:rsid w:val="00920617"/>
    <w:rsid w:val="00920A5E"/>
    <w:rsid w:val="00920CA8"/>
    <w:rsid w:val="00920D37"/>
    <w:rsid w:val="00921BB2"/>
    <w:rsid w:val="00921BF0"/>
    <w:rsid w:val="00923585"/>
    <w:rsid w:val="0092377E"/>
    <w:rsid w:val="0092397A"/>
    <w:rsid w:val="00923F16"/>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54DC"/>
    <w:rsid w:val="0093609C"/>
    <w:rsid w:val="00936CD1"/>
    <w:rsid w:val="00937214"/>
    <w:rsid w:val="0093754F"/>
    <w:rsid w:val="00940650"/>
    <w:rsid w:val="00940AFA"/>
    <w:rsid w:val="00941458"/>
    <w:rsid w:val="0094194B"/>
    <w:rsid w:val="00941FFC"/>
    <w:rsid w:val="00942508"/>
    <w:rsid w:val="009427D0"/>
    <w:rsid w:val="00942C48"/>
    <w:rsid w:val="00942D7E"/>
    <w:rsid w:val="00943825"/>
    <w:rsid w:val="00943C3E"/>
    <w:rsid w:val="00943CA5"/>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570E"/>
    <w:rsid w:val="009559BC"/>
    <w:rsid w:val="00955E48"/>
    <w:rsid w:val="009564CF"/>
    <w:rsid w:val="00956B48"/>
    <w:rsid w:val="00956C52"/>
    <w:rsid w:val="00956DE3"/>
    <w:rsid w:val="00956F0E"/>
    <w:rsid w:val="00957715"/>
    <w:rsid w:val="00957792"/>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8A5"/>
    <w:rsid w:val="0098190F"/>
    <w:rsid w:val="00981C71"/>
    <w:rsid w:val="00981D3D"/>
    <w:rsid w:val="009821D8"/>
    <w:rsid w:val="009821E9"/>
    <w:rsid w:val="0098248E"/>
    <w:rsid w:val="00982AD5"/>
    <w:rsid w:val="00982C0F"/>
    <w:rsid w:val="00982FFB"/>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B22"/>
    <w:rsid w:val="00987FBA"/>
    <w:rsid w:val="00990147"/>
    <w:rsid w:val="00990AB3"/>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0C50"/>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CE"/>
    <w:rsid w:val="009C5893"/>
    <w:rsid w:val="009C6333"/>
    <w:rsid w:val="009C6383"/>
    <w:rsid w:val="009C6A01"/>
    <w:rsid w:val="009C7462"/>
    <w:rsid w:val="009C78E6"/>
    <w:rsid w:val="009D080C"/>
    <w:rsid w:val="009D0F30"/>
    <w:rsid w:val="009D102F"/>
    <w:rsid w:val="009D18F1"/>
    <w:rsid w:val="009D1BD3"/>
    <w:rsid w:val="009D294E"/>
    <w:rsid w:val="009D369A"/>
    <w:rsid w:val="009D3AE5"/>
    <w:rsid w:val="009D4719"/>
    <w:rsid w:val="009D5251"/>
    <w:rsid w:val="009D5599"/>
    <w:rsid w:val="009D5B47"/>
    <w:rsid w:val="009D7591"/>
    <w:rsid w:val="009D7593"/>
    <w:rsid w:val="009E0509"/>
    <w:rsid w:val="009E13C7"/>
    <w:rsid w:val="009E16B9"/>
    <w:rsid w:val="009E251D"/>
    <w:rsid w:val="009E361F"/>
    <w:rsid w:val="009E53A4"/>
    <w:rsid w:val="009E5918"/>
    <w:rsid w:val="009E59B2"/>
    <w:rsid w:val="009E5AD1"/>
    <w:rsid w:val="009E5AFA"/>
    <w:rsid w:val="009E5C31"/>
    <w:rsid w:val="009E5D1D"/>
    <w:rsid w:val="009E63AE"/>
    <w:rsid w:val="009E699D"/>
    <w:rsid w:val="009E70D0"/>
    <w:rsid w:val="009E7685"/>
    <w:rsid w:val="009E7957"/>
    <w:rsid w:val="009E7B6E"/>
    <w:rsid w:val="009E7F4A"/>
    <w:rsid w:val="009F0EBC"/>
    <w:rsid w:val="009F11D2"/>
    <w:rsid w:val="009F1803"/>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BCD"/>
    <w:rsid w:val="00A10111"/>
    <w:rsid w:val="00A10181"/>
    <w:rsid w:val="00A107E3"/>
    <w:rsid w:val="00A10BDF"/>
    <w:rsid w:val="00A10F89"/>
    <w:rsid w:val="00A11258"/>
    <w:rsid w:val="00A11C96"/>
    <w:rsid w:val="00A125F6"/>
    <w:rsid w:val="00A12838"/>
    <w:rsid w:val="00A131E9"/>
    <w:rsid w:val="00A14846"/>
    <w:rsid w:val="00A15AEC"/>
    <w:rsid w:val="00A17944"/>
    <w:rsid w:val="00A207D9"/>
    <w:rsid w:val="00A20A26"/>
    <w:rsid w:val="00A20CEA"/>
    <w:rsid w:val="00A20F8E"/>
    <w:rsid w:val="00A21270"/>
    <w:rsid w:val="00A2229F"/>
    <w:rsid w:val="00A227FB"/>
    <w:rsid w:val="00A23319"/>
    <w:rsid w:val="00A239DF"/>
    <w:rsid w:val="00A23A72"/>
    <w:rsid w:val="00A23CA1"/>
    <w:rsid w:val="00A248AD"/>
    <w:rsid w:val="00A2520D"/>
    <w:rsid w:val="00A25415"/>
    <w:rsid w:val="00A25443"/>
    <w:rsid w:val="00A26257"/>
    <w:rsid w:val="00A2650F"/>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4871"/>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F7D"/>
    <w:rsid w:val="00A5577B"/>
    <w:rsid w:val="00A56025"/>
    <w:rsid w:val="00A56310"/>
    <w:rsid w:val="00A563E7"/>
    <w:rsid w:val="00A6152F"/>
    <w:rsid w:val="00A617AF"/>
    <w:rsid w:val="00A62380"/>
    <w:rsid w:val="00A62926"/>
    <w:rsid w:val="00A63E21"/>
    <w:rsid w:val="00A64379"/>
    <w:rsid w:val="00A644B0"/>
    <w:rsid w:val="00A646AA"/>
    <w:rsid w:val="00A64E15"/>
    <w:rsid w:val="00A650E8"/>
    <w:rsid w:val="00A651B6"/>
    <w:rsid w:val="00A65766"/>
    <w:rsid w:val="00A65D35"/>
    <w:rsid w:val="00A65D8D"/>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D07"/>
    <w:rsid w:val="00A75F04"/>
    <w:rsid w:val="00A7790D"/>
    <w:rsid w:val="00A779D4"/>
    <w:rsid w:val="00A77C6D"/>
    <w:rsid w:val="00A77F8A"/>
    <w:rsid w:val="00A804E8"/>
    <w:rsid w:val="00A807C0"/>
    <w:rsid w:val="00A816DD"/>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6B"/>
    <w:rsid w:val="00AA13A8"/>
    <w:rsid w:val="00AA15B4"/>
    <w:rsid w:val="00AA1DA1"/>
    <w:rsid w:val="00AA2433"/>
    <w:rsid w:val="00AA300B"/>
    <w:rsid w:val="00AA367B"/>
    <w:rsid w:val="00AA3B81"/>
    <w:rsid w:val="00AA43FB"/>
    <w:rsid w:val="00AA4E58"/>
    <w:rsid w:val="00AA53EB"/>
    <w:rsid w:val="00AA5761"/>
    <w:rsid w:val="00AA5DCF"/>
    <w:rsid w:val="00AA6B81"/>
    <w:rsid w:val="00AA7B56"/>
    <w:rsid w:val="00AB1119"/>
    <w:rsid w:val="00AB1C68"/>
    <w:rsid w:val="00AB1EB6"/>
    <w:rsid w:val="00AB2082"/>
    <w:rsid w:val="00AB28D9"/>
    <w:rsid w:val="00AB3B79"/>
    <w:rsid w:val="00AB4492"/>
    <w:rsid w:val="00AB4C5D"/>
    <w:rsid w:val="00AB510C"/>
    <w:rsid w:val="00AB5206"/>
    <w:rsid w:val="00AB52B9"/>
    <w:rsid w:val="00AB5C69"/>
    <w:rsid w:val="00AB6C5A"/>
    <w:rsid w:val="00AB74C4"/>
    <w:rsid w:val="00AC00DE"/>
    <w:rsid w:val="00AC02BC"/>
    <w:rsid w:val="00AC08FE"/>
    <w:rsid w:val="00AC0AF2"/>
    <w:rsid w:val="00AC0DF8"/>
    <w:rsid w:val="00AC1127"/>
    <w:rsid w:val="00AC1660"/>
    <w:rsid w:val="00AC279B"/>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E7682"/>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948"/>
    <w:rsid w:val="00B020F1"/>
    <w:rsid w:val="00B023E3"/>
    <w:rsid w:val="00B04117"/>
    <w:rsid w:val="00B041F3"/>
    <w:rsid w:val="00B04A9B"/>
    <w:rsid w:val="00B04BE4"/>
    <w:rsid w:val="00B0502E"/>
    <w:rsid w:val="00B053D7"/>
    <w:rsid w:val="00B0587D"/>
    <w:rsid w:val="00B060F8"/>
    <w:rsid w:val="00B0611E"/>
    <w:rsid w:val="00B06473"/>
    <w:rsid w:val="00B06730"/>
    <w:rsid w:val="00B068F7"/>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DB8"/>
    <w:rsid w:val="00B20E81"/>
    <w:rsid w:val="00B21A2D"/>
    <w:rsid w:val="00B2204F"/>
    <w:rsid w:val="00B22844"/>
    <w:rsid w:val="00B22A9B"/>
    <w:rsid w:val="00B2302E"/>
    <w:rsid w:val="00B233B8"/>
    <w:rsid w:val="00B238F1"/>
    <w:rsid w:val="00B23B86"/>
    <w:rsid w:val="00B23C0B"/>
    <w:rsid w:val="00B23CDA"/>
    <w:rsid w:val="00B23EED"/>
    <w:rsid w:val="00B24B77"/>
    <w:rsid w:val="00B25661"/>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376B0"/>
    <w:rsid w:val="00B401E4"/>
    <w:rsid w:val="00B40377"/>
    <w:rsid w:val="00B4095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1EE"/>
    <w:rsid w:val="00B53E70"/>
    <w:rsid w:val="00B54F3B"/>
    <w:rsid w:val="00B555FC"/>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2AC"/>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648D"/>
    <w:rsid w:val="00B9737D"/>
    <w:rsid w:val="00B97C06"/>
    <w:rsid w:val="00B97D56"/>
    <w:rsid w:val="00BA16E1"/>
    <w:rsid w:val="00BA1957"/>
    <w:rsid w:val="00BA23DE"/>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A7FEB"/>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C017E"/>
    <w:rsid w:val="00BC15F0"/>
    <w:rsid w:val="00BC1A2D"/>
    <w:rsid w:val="00BC254C"/>
    <w:rsid w:val="00BC401D"/>
    <w:rsid w:val="00BC498A"/>
    <w:rsid w:val="00BC5567"/>
    <w:rsid w:val="00BC5C48"/>
    <w:rsid w:val="00BC6753"/>
    <w:rsid w:val="00BC6E75"/>
    <w:rsid w:val="00BC7263"/>
    <w:rsid w:val="00BC7BAB"/>
    <w:rsid w:val="00BC7BB7"/>
    <w:rsid w:val="00BC7CA3"/>
    <w:rsid w:val="00BD02C2"/>
    <w:rsid w:val="00BD0FC7"/>
    <w:rsid w:val="00BD1288"/>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8BF"/>
    <w:rsid w:val="00BE64B7"/>
    <w:rsid w:val="00BE6901"/>
    <w:rsid w:val="00BE6B77"/>
    <w:rsid w:val="00BE6FAB"/>
    <w:rsid w:val="00BE7528"/>
    <w:rsid w:val="00BE7544"/>
    <w:rsid w:val="00BE7AA9"/>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A2F"/>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29A7"/>
    <w:rsid w:val="00C13029"/>
    <w:rsid w:val="00C133A6"/>
    <w:rsid w:val="00C134FC"/>
    <w:rsid w:val="00C1451C"/>
    <w:rsid w:val="00C16138"/>
    <w:rsid w:val="00C16248"/>
    <w:rsid w:val="00C16438"/>
    <w:rsid w:val="00C16C93"/>
    <w:rsid w:val="00C170D5"/>
    <w:rsid w:val="00C17103"/>
    <w:rsid w:val="00C171CB"/>
    <w:rsid w:val="00C178BA"/>
    <w:rsid w:val="00C206D4"/>
    <w:rsid w:val="00C209E5"/>
    <w:rsid w:val="00C216AB"/>
    <w:rsid w:val="00C2191A"/>
    <w:rsid w:val="00C22CB4"/>
    <w:rsid w:val="00C2331E"/>
    <w:rsid w:val="00C2368B"/>
    <w:rsid w:val="00C23DFC"/>
    <w:rsid w:val="00C2417E"/>
    <w:rsid w:val="00C243F7"/>
    <w:rsid w:val="00C252E8"/>
    <w:rsid w:val="00C257FC"/>
    <w:rsid w:val="00C25BB0"/>
    <w:rsid w:val="00C2600F"/>
    <w:rsid w:val="00C262BA"/>
    <w:rsid w:val="00C2654F"/>
    <w:rsid w:val="00C27F27"/>
    <w:rsid w:val="00C30209"/>
    <w:rsid w:val="00C30713"/>
    <w:rsid w:val="00C308B1"/>
    <w:rsid w:val="00C30991"/>
    <w:rsid w:val="00C30CAF"/>
    <w:rsid w:val="00C311A8"/>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57"/>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5032F"/>
    <w:rsid w:val="00C504D7"/>
    <w:rsid w:val="00C505A5"/>
    <w:rsid w:val="00C50D84"/>
    <w:rsid w:val="00C51940"/>
    <w:rsid w:val="00C51B14"/>
    <w:rsid w:val="00C51D86"/>
    <w:rsid w:val="00C5229D"/>
    <w:rsid w:val="00C526F5"/>
    <w:rsid w:val="00C52C29"/>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56A"/>
    <w:rsid w:val="00C63A6F"/>
    <w:rsid w:val="00C63F7F"/>
    <w:rsid w:val="00C644C4"/>
    <w:rsid w:val="00C64A16"/>
    <w:rsid w:val="00C65B42"/>
    <w:rsid w:val="00C6638E"/>
    <w:rsid w:val="00C66653"/>
    <w:rsid w:val="00C66904"/>
    <w:rsid w:val="00C66970"/>
    <w:rsid w:val="00C6698D"/>
    <w:rsid w:val="00C669D7"/>
    <w:rsid w:val="00C70783"/>
    <w:rsid w:val="00C70D2B"/>
    <w:rsid w:val="00C70D5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656"/>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C75"/>
    <w:rsid w:val="00C93FEA"/>
    <w:rsid w:val="00C94055"/>
    <w:rsid w:val="00C941D8"/>
    <w:rsid w:val="00C94B7C"/>
    <w:rsid w:val="00C95515"/>
    <w:rsid w:val="00C95926"/>
    <w:rsid w:val="00C95DC0"/>
    <w:rsid w:val="00C96021"/>
    <w:rsid w:val="00C968B2"/>
    <w:rsid w:val="00C96A28"/>
    <w:rsid w:val="00C96B74"/>
    <w:rsid w:val="00C96C34"/>
    <w:rsid w:val="00C9755B"/>
    <w:rsid w:val="00C979D9"/>
    <w:rsid w:val="00CA057B"/>
    <w:rsid w:val="00CA07C6"/>
    <w:rsid w:val="00CA08A1"/>
    <w:rsid w:val="00CA0CB1"/>
    <w:rsid w:val="00CA1B74"/>
    <w:rsid w:val="00CA245B"/>
    <w:rsid w:val="00CA302A"/>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3E8"/>
    <w:rsid w:val="00CB26AF"/>
    <w:rsid w:val="00CB2C23"/>
    <w:rsid w:val="00CB2E4A"/>
    <w:rsid w:val="00CB397F"/>
    <w:rsid w:val="00CB4AD9"/>
    <w:rsid w:val="00CB5E03"/>
    <w:rsid w:val="00CB6013"/>
    <w:rsid w:val="00CB63B1"/>
    <w:rsid w:val="00CB6BCF"/>
    <w:rsid w:val="00CB7C7D"/>
    <w:rsid w:val="00CC154C"/>
    <w:rsid w:val="00CC2949"/>
    <w:rsid w:val="00CC2B35"/>
    <w:rsid w:val="00CC2DAD"/>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1126"/>
    <w:rsid w:val="00CE2BC0"/>
    <w:rsid w:val="00CE2D0B"/>
    <w:rsid w:val="00CE30B3"/>
    <w:rsid w:val="00CE4242"/>
    <w:rsid w:val="00CE4E12"/>
    <w:rsid w:val="00CE4F78"/>
    <w:rsid w:val="00CE530F"/>
    <w:rsid w:val="00CE538A"/>
    <w:rsid w:val="00CE55ED"/>
    <w:rsid w:val="00CE59F6"/>
    <w:rsid w:val="00CE5C8F"/>
    <w:rsid w:val="00CE6CE8"/>
    <w:rsid w:val="00CE7F67"/>
    <w:rsid w:val="00CF013E"/>
    <w:rsid w:val="00CF0949"/>
    <w:rsid w:val="00CF0D92"/>
    <w:rsid w:val="00CF1887"/>
    <w:rsid w:val="00CF1AF5"/>
    <w:rsid w:val="00CF26C2"/>
    <w:rsid w:val="00CF3066"/>
    <w:rsid w:val="00CF30BD"/>
    <w:rsid w:val="00CF31E7"/>
    <w:rsid w:val="00CF3240"/>
    <w:rsid w:val="00CF41CD"/>
    <w:rsid w:val="00CF4DEF"/>
    <w:rsid w:val="00CF5641"/>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9D"/>
    <w:rsid w:val="00D11974"/>
    <w:rsid w:val="00D1221F"/>
    <w:rsid w:val="00D127FF"/>
    <w:rsid w:val="00D12960"/>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1AEF"/>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AA"/>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3EE6"/>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5933"/>
    <w:rsid w:val="00DA6CFB"/>
    <w:rsid w:val="00DA72DC"/>
    <w:rsid w:val="00DA7955"/>
    <w:rsid w:val="00DA7A7F"/>
    <w:rsid w:val="00DA7DD7"/>
    <w:rsid w:val="00DB1586"/>
    <w:rsid w:val="00DB18FA"/>
    <w:rsid w:val="00DB1DD7"/>
    <w:rsid w:val="00DB20F0"/>
    <w:rsid w:val="00DB2556"/>
    <w:rsid w:val="00DB27B3"/>
    <w:rsid w:val="00DB28AC"/>
    <w:rsid w:val="00DB28F1"/>
    <w:rsid w:val="00DB2AB8"/>
    <w:rsid w:val="00DB2EB8"/>
    <w:rsid w:val="00DB35CD"/>
    <w:rsid w:val="00DB3AD8"/>
    <w:rsid w:val="00DB3EDA"/>
    <w:rsid w:val="00DB416B"/>
    <w:rsid w:val="00DB46ED"/>
    <w:rsid w:val="00DB4D0E"/>
    <w:rsid w:val="00DB628F"/>
    <w:rsid w:val="00DB6611"/>
    <w:rsid w:val="00DB6969"/>
    <w:rsid w:val="00DB7967"/>
    <w:rsid w:val="00DB7B01"/>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2B1"/>
    <w:rsid w:val="00DD44C6"/>
    <w:rsid w:val="00DD47E5"/>
    <w:rsid w:val="00DD4826"/>
    <w:rsid w:val="00DD4DF2"/>
    <w:rsid w:val="00DD5CE3"/>
    <w:rsid w:val="00DD6E9F"/>
    <w:rsid w:val="00DD6FA3"/>
    <w:rsid w:val="00DD7A7F"/>
    <w:rsid w:val="00DE005F"/>
    <w:rsid w:val="00DE0371"/>
    <w:rsid w:val="00DE1274"/>
    <w:rsid w:val="00DE14B9"/>
    <w:rsid w:val="00DE1CC2"/>
    <w:rsid w:val="00DE1CF5"/>
    <w:rsid w:val="00DE2429"/>
    <w:rsid w:val="00DE280C"/>
    <w:rsid w:val="00DE3254"/>
    <w:rsid w:val="00DE5D97"/>
    <w:rsid w:val="00DE5EA3"/>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EFD"/>
    <w:rsid w:val="00E2312E"/>
    <w:rsid w:val="00E23603"/>
    <w:rsid w:val="00E23EBF"/>
    <w:rsid w:val="00E2515B"/>
    <w:rsid w:val="00E25272"/>
    <w:rsid w:val="00E2613F"/>
    <w:rsid w:val="00E270D3"/>
    <w:rsid w:val="00E27287"/>
    <w:rsid w:val="00E27837"/>
    <w:rsid w:val="00E27995"/>
    <w:rsid w:val="00E309E6"/>
    <w:rsid w:val="00E31548"/>
    <w:rsid w:val="00E31768"/>
    <w:rsid w:val="00E324D3"/>
    <w:rsid w:val="00E3286B"/>
    <w:rsid w:val="00E32DE1"/>
    <w:rsid w:val="00E33A50"/>
    <w:rsid w:val="00E33D4A"/>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1F65"/>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57C63"/>
    <w:rsid w:val="00E61902"/>
    <w:rsid w:val="00E61EE0"/>
    <w:rsid w:val="00E626FA"/>
    <w:rsid w:val="00E638D1"/>
    <w:rsid w:val="00E6392D"/>
    <w:rsid w:val="00E63A79"/>
    <w:rsid w:val="00E6427F"/>
    <w:rsid w:val="00E64CF7"/>
    <w:rsid w:val="00E652B5"/>
    <w:rsid w:val="00E65E37"/>
    <w:rsid w:val="00E6698B"/>
    <w:rsid w:val="00E67644"/>
    <w:rsid w:val="00E676E7"/>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662"/>
    <w:rsid w:val="00E75B83"/>
    <w:rsid w:val="00E75C95"/>
    <w:rsid w:val="00E76749"/>
    <w:rsid w:val="00E76916"/>
    <w:rsid w:val="00E771E7"/>
    <w:rsid w:val="00E77BF2"/>
    <w:rsid w:val="00E80A3C"/>
    <w:rsid w:val="00E80EE8"/>
    <w:rsid w:val="00E81C59"/>
    <w:rsid w:val="00E81F07"/>
    <w:rsid w:val="00E82F28"/>
    <w:rsid w:val="00E83543"/>
    <w:rsid w:val="00E83CCB"/>
    <w:rsid w:val="00E84208"/>
    <w:rsid w:val="00E84545"/>
    <w:rsid w:val="00E84AF1"/>
    <w:rsid w:val="00E84C60"/>
    <w:rsid w:val="00E85783"/>
    <w:rsid w:val="00E85C0E"/>
    <w:rsid w:val="00E860DC"/>
    <w:rsid w:val="00E8695E"/>
    <w:rsid w:val="00E87EE6"/>
    <w:rsid w:val="00E9012E"/>
    <w:rsid w:val="00E9101D"/>
    <w:rsid w:val="00E91558"/>
    <w:rsid w:val="00E9229D"/>
    <w:rsid w:val="00E9242D"/>
    <w:rsid w:val="00E93AD1"/>
    <w:rsid w:val="00E95593"/>
    <w:rsid w:val="00E9624B"/>
    <w:rsid w:val="00E9632C"/>
    <w:rsid w:val="00E963EE"/>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6F7"/>
    <w:rsid w:val="00EB0ACD"/>
    <w:rsid w:val="00EB1BAD"/>
    <w:rsid w:val="00EB301D"/>
    <w:rsid w:val="00EB3709"/>
    <w:rsid w:val="00EB3A60"/>
    <w:rsid w:val="00EB3B32"/>
    <w:rsid w:val="00EB4621"/>
    <w:rsid w:val="00EB46C5"/>
    <w:rsid w:val="00EB552E"/>
    <w:rsid w:val="00EB6006"/>
    <w:rsid w:val="00EB6EA5"/>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5954"/>
    <w:rsid w:val="00EC5BF9"/>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4851"/>
    <w:rsid w:val="00ED4C9D"/>
    <w:rsid w:val="00ED5E38"/>
    <w:rsid w:val="00ED6680"/>
    <w:rsid w:val="00ED6882"/>
    <w:rsid w:val="00ED6F8B"/>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3F3"/>
    <w:rsid w:val="00F379DE"/>
    <w:rsid w:val="00F40366"/>
    <w:rsid w:val="00F40DEA"/>
    <w:rsid w:val="00F40EF6"/>
    <w:rsid w:val="00F412BC"/>
    <w:rsid w:val="00F4147B"/>
    <w:rsid w:val="00F41A34"/>
    <w:rsid w:val="00F41F33"/>
    <w:rsid w:val="00F42797"/>
    <w:rsid w:val="00F429C3"/>
    <w:rsid w:val="00F431CB"/>
    <w:rsid w:val="00F439F1"/>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08F3"/>
    <w:rsid w:val="00F50DE7"/>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907"/>
    <w:rsid w:val="00F70A1C"/>
    <w:rsid w:val="00F70FBE"/>
    <w:rsid w:val="00F71287"/>
    <w:rsid w:val="00F71973"/>
    <w:rsid w:val="00F72038"/>
    <w:rsid w:val="00F72E8B"/>
    <w:rsid w:val="00F731A7"/>
    <w:rsid w:val="00F7378F"/>
    <w:rsid w:val="00F73CF8"/>
    <w:rsid w:val="00F73EFB"/>
    <w:rsid w:val="00F7402E"/>
    <w:rsid w:val="00F7447E"/>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436"/>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36E"/>
    <w:rsid w:val="00F97478"/>
    <w:rsid w:val="00FA00E6"/>
    <w:rsid w:val="00FA0626"/>
    <w:rsid w:val="00FA0D97"/>
    <w:rsid w:val="00FA1147"/>
    <w:rsid w:val="00FA1659"/>
    <w:rsid w:val="00FA2EE4"/>
    <w:rsid w:val="00FA3674"/>
    <w:rsid w:val="00FA3AB5"/>
    <w:rsid w:val="00FA3B9D"/>
    <w:rsid w:val="00FA409E"/>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4CF"/>
    <w:rsid w:val="00FC2975"/>
    <w:rsid w:val="00FC2ADA"/>
    <w:rsid w:val="00FC2C35"/>
    <w:rsid w:val="00FC46BA"/>
    <w:rsid w:val="00FC4940"/>
    <w:rsid w:val="00FC4ED7"/>
    <w:rsid w:val="00FC4F9B"/>
    <w:rsid w:val="00FC515A"/>
    <w:rsid w:val="00FC565F"/>
    <w:rsid w:val="00FC7278"/>
    <w:rsid w:val="00FC7421"/>
    <w:rsid w:val="00FC7A93"/>
    <w:rsid w:val="00FC7D82"/>
    <w:rsid w:val="00FD0267"/>
    <w:rsid w:val="00FD062E"/>
    <w:rsid w:val="00FD077C"/>
    <w:rsid w:val="00FD0E77"/>
    <w:rsid w:val="00FD18DB"/>
    <w:rsid w:val="00FD18DF"/>
    <w:rsid w:val="00FD25DE"/>
    <w:rsid w:val="00FD2607"/>
    <w:rsid w:val="00FD3F7F"/>
    <w:rsid w:val="00FD4574"/>
    <w:rsid w:val="00FD4613"/>
    <w:rsid w:val="00FD4CC8"/>
    <w:rsid w:val="00FD5057"/>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F017A"/>
    <w:rsid w:val="00FF05FD"/>
    <w:rsid w:val="00FF07C2"/>
    <w:rsid w:val="00FF07FB"/>
    <w:rsid w:val="00FF0822"/>
    <w:rsid w:val="00FF1685"/>
    <w:rsid w:val="00FF1EF9"/>
    <w:rsid w:val="00FF2518"/>
    <w:rsid w:val="00FF2751"/>
    <w:rsid w:val="00FF278C"/>
    <w:rsid w:val="00FF2A08"/>
    <w:rsid w:val="00FF2ED3"/>
    <w:rsid w:val="00FF371F"/>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 w:type="paragraph" w:customStyle="1" w:styleId="LG1">
    <w:name w:val="LG1"/>
    <w:basedOn w:val="Normal"/>
    <w:link w:val="LG1Char"/>
    <w:qFormat/>
    <w:rsid w:val="00C178BA"/>
    <w:pPr>
      <w:kinsoku w:val="0"/>
      <w:wordWrap/>
      <w:overflowPunct w:val="0"/>
      <w:spacing w:line="360" w:lineRule="auto"/>
      <w:ind w:firstLine="374"/>
    </w:pPr>
    <w:rPr>
      <w:rFonts w:ascii="Times New Roman" w:hAnsi="Times New Roman" w:cs="Times New Roman"/>
    </w:rPr>
  </w:style>
  <w:style w:type="character" w:customStyle="1" w:styleId="LG1Char">
    <w:name w:val="LG1 Char"/>
    <w:basedOn w:val="DefaultParagraphFont"/>
    <w:link w:val="LG1"/>
    <w:rsid w:val="00C178BA"/>
    <w:rPr>
      <w:rFonts w:ascii="Times New Roman" w:eastAsia="Calibri" w:hAnsi="Times New Roman"/>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 w:type="paragraph" w:customStyle="1" w:styleId="LG1">
    <w:name w:val="LG1"/>
    <w:basedOn w:val="Normal"/>
    <w:link w:val="LG1Char"/>
    <w:qFormat/>
    <w:rsid w:val="00C178BA"/>
    <w:pPr>
      <w:kinsoku w:val="0"/>
      <w:wordWrap/>
      <w:overflowPunct w:val="0"/>
      <w:spacing w:line="360" w:lineRule="auto"/>
      <w:ind w:firstLine="374"/>
    </w:pPr>
    <w:rPr>
      <w:rFonts w:ascii="Times New Roman" w:hAnsi="Times New Roman" w:cs="Times New Roman"/>
    </w:rPr>
  </w:style>
  <w:style w:type="character" w:customStyle="1" w:styleId="LG1Char">
    <w:name w:val="LG1 Char"/>
    <w:basedOn w:val="DefaultParagraphFont"/>
    <w:link w:val="LG1"/>
    <w:rsid w:val="00C178BA"/>
    <w:rPr>
      <w:rFonts w:ascii="Times New Roman" w:eastAsia="Calibri" w:hAnsi="Times New Roman"/>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77557657">
      <w:bodyDiv w:val="1"/>
      <w:marLeft w:val="0"/>
      <w:marRight w:val="0"/>
      <w:marTop w:val="0"/>
      <w:marBottom w:val="0"/>
      <w:divBdr>
        <w:top w:val="none" w:sz="0" w:space="0" w:color="auto"/>
        <w:left w:val="none" w:sz="0" w:space="0" w:color="auto"/>
        <w:bottom w:val="none" w:sz="0" w:space="0" w:color="auto"/>
        <w:right w:val="none" w:sz="0" w:space="0" w:color="auto"/>
      </w:divBdr>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16702075">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567112813">
      <w:bodyDiv w:val="1"/>
      <w:marLeft w:val="0"/>
      <w:marRight w:val="0"/>
      <w:marTop w:val="0"/>
      <w:marBottom w:val="0"/>
      <w:divBdr>
        <w:top w:val="none" w:sz="0" w:space="0" w:color="auto"/>
        <w:left w:val="none" w:sz="0" w:space="0" w:color="auto"/>
        <w:bottom w:val="none" w:sz="0" w:space="0" w:color="auto"/>
        <w:right w:val="none" w:sz="0" w:space="0" w:color="auto"/>
      </w:divBdr>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1065179431">
          <w:marLeft w:val="547"/>
          <w:marRight w:val="0"/>
          <w:marTop w:val="125"/>
          <w:marBottom w:val="0"/>
          <w:divBdr>
            <w:top w:val="none" w:sz="0" w:space="0" w:color="auto"/>
            <w:left w:val="none" w:sz="0" w:space="0" w:color="auto"/>
            <w:bottom w:val="none" w:sz="0" w:space="0" w:color="auto"/>
            <w:right w:val="none" w:sz="0" w:space="0" w:color="auto"/>
          </w:divBdr>
        </w:div>
        <w:div w:id="40130994">
          <w:marLeft w:val="1166"/>
          <w:marRight w:val="0"/>
          <w:marTop w:val="106"/>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8690144">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38560900">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654528590">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898936616">
      <w:bodyDiv w:val="1"/>
      <w:marLeft w:val="0"/>
      <w:marRight w:val="0"/>
      <w:marTop w:val="0"/>
      <w:marBottom w:val="0"/>
      <w:divBdr>
        <w:top w:val="none" w:sz="0" w:space="0" w:color="auto"/>
        <w:left w:val="none" w:sz="0" w:space="0" w:color="auto"/>
        <w:bottom w:val="none" w:sz="0" w:space="0" w:color="auto"/>
        <w:right w:val="none" w:sz="0" w:space="0" w:color="auto"/>
      </w:divBdr>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9.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6.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3.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4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30</c:v>
                </c:pt>
                <c:pt idx="1">
                  <c:v>20</c:v>
                </c:pt>
                <c:pt idx="2">
                  <c:v>10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41</c:v>
                </c:pt>
                <c:pt idx="1">
                  <c:v>20</c:v>
                </c:pt>
                <c:pt idx="2">
                  <c:v>3</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30</c:v>
                </c:pt>
                <c:pt idx="1">
                  <c:v>10</c:v>
                </c:pt>
                <c:pt idx="2">
                  <c:v>3</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30</c:v>
                </c:pt>
                <c:pt idx="1">
                  <c:v>10</c:v>
                </c:pt>
                <c:pt idx="2">
                  <c:v>3</c:v>
                </c:pt>
              </c:numCache>
            </c:numRef>
          </c:val>
          <c:smooth val="0"/>
        </c:ser>
        <c:dLbls>
          <c:showLegendKey val="0"/>
          <c:showVal val="0"/>
          <c:showCatName val="0"/>
          <c:showSerName val="0"/>
          <c:showPercent val="0"/>
          <c:showBubbleSize val="0"/>
        </c:dLbls>
        <c:marker val="1"/>
        <c:smooth val="0"/>
        <c:axId val="295454720"/>
        <c:axId val="364220352"/>
      </c:lineChart>
      <c:catAx>
        <c:axId val="295454720"/>
        <c:scaling>
          <c:orientation val="minMax"/>
        </c:scaling>
        <c:delete val="0"/>
        <c:axPos val="b"/>
        <c:numFmt formatCode="General" sourceLinked="0"/>
        <c:majorTickMark val="out"/>
        <c:minorTickMark val="none"/>
        <c:tickLblPos val="nextTo"/>
        <c:txPr>
          <a:bodyPr/>
          <a:lstStyle/>
          <a:p>
            <a:pPr>
              <a:defRPr sz="800"/>
            </a:pPr>
            <a:endParaRPr lang="en-US"/>
          </a:p>
        </c:txPr>
        <c:crossAx val="364220352"/>
        <c:crosses val="autoZero"/>
        <c:auto val="1"/>
        <c:lblAlgn val="ctr"/>
        <c:lblOffset val="100"/>
        <c:noMultiLvlLbl val="0"/>
      </c:catAx>
      <c:valAx>
        <c:axId val="364220352"/>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295454720"/>
        <c:crosses val="autoZero"/>
        <c:crossBetween val="between"/>
      </c:valAx>
    </c:plotArea>
    <c:legend>
      <c:legendPos val="r"/>
      <c:layout>
        <c:manualLayout>
          <c:xMode val="edge"/>
          <c:yMode val="edge"/>
          <c:x val="0.68703365756865831"/>
          <c:y val="1.1910835089275812E-2"/>
          <c:w val="0.31244283385031418"/>
          <c:h val="0.44086992794615015"/>
        </c:manualLayout>
      </c:layout>
      <c:overlay val="1"/>
      <c:txPr>
        <a:bodyPr/>
        <a:lstStyle/>
        <a:p>
          <a:pPr>
            <a:defRPr sz="600"/>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30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30</c:v>
                </c:pt>
                <c:pt idx="1">
                  <c:v>22</c:v>
                </c:pt>
                <c:pt idx="2">
                  <c:v>10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42</c:v>
                </c:pt>
                <c:pt idx="1">
                  <c:v>22</c:v>
                </c:pt>
                <c:pt idx="2">
                  <c:v>3</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30</c:v>
                </c:pt>
                <c:pt idx="1">
                  <c:v>18</c:v>
                </c:pt>
                <c:pt idx="2">
                  <c:v>15</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30</c:v>
                </c:pt>
                <c:pt idx="1">
                  <c:v>10</c:v>
                </c:pt>
                <c:pt idx="2">
                  <c:v>10</c:v>
                </c:pt>
              </c:numCache>
            </c:numRef>
          </c:val>
          <c:smooth val="0"/>
        </c:ser>
        <c:dLbls>
          <c:showLegendKey val="0"/>
          <c:showVal val="0"/>
          <c:showCatName val="0"/>
          <c:showSerName val="0"/>
          <c:showPercent val="0"/>
          <c:showBubbleSize val="0"/>
        </c:dLbls>
        <c:marker val="1"/>
        <c:smooth val="0"/>
        <c:axId val="295455744"/>
        <c:axId val="364240896"/>
      </c:lineChart>
      <c:catAx>
        <c:axId val="295455744"/>
        <c:scaling>
          <c:orientation val="minMax"/>
        </c:scaling>
        <c:delete val="0"/>
        <c:axPos val="b"/>
        <c:numFmt formatCode="General" sourceLinked="0"/>
        <c:majorTickMark val="out"/>
        <c:minorTickMark val="none"/>
        <c:tickLblPos val="nextTo"/>
        <c:txPr>
          <a:bodyPr/>
          <a:lstStyle/>
          <a:p>
            <a:pPr>
              <a:defRPr sz="800"/>
            </a:pPr>
            <a:endParaRPr lang="en-US"/>
          </a:p>
        </c:txPr>
        <c:crossAx val="364240896"/>
        <c:crosses val="autoZero"/>
        <c:auto val="1"/>
        <c:lblAlgn val="ctr"/>
        <c:lblOffset val="100"/>
        <c:noMultiLvlLbl val="0"/>
      </c:catAx>
      <c:valAx>
        <c:axId val="364240896"/>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295455744"/>
        <c:crosses val="autoZero"/>
        <c:crossBetween val="between"/>
      </c:valAx>
    </c:plotArea>
    <c:legend>
      <c:legendPos val="r"/>
      <c:layout>
        <c:manualLayout>
          <c:xMode val="edge"/>
          <c:yMode val="edge"/>
          <c:x val="0.69335736674774628"/>
          <c:y val="1.1910835089275812E-2"/>
          <c:w val="0.30564950687982184"/>
          <c:h val="0.44086992794615015"/>
        </c:manualLayout>
      </c:layout>
      <c:overlay val="1"/>
      <c:txPr>
        <a:bodyPr/>
        <a:lstStyle/>
        <a:p>
          <a:pPr>
            <a:defRPr sz="600"/>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70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30</c:v>
                </c:pt>
                <c:pt idx="1">
                  <c:v>20</c:v>
                </c:pt>
                <c:pt idx="2">
                  <c:v>20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42</c:v>
                </c:pt>
                <c:pt idx="1">
                  <c:v>20</c:v>
                </c:pt>
                <c:pt idx="2">
                  <c:v>5</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30</c:v>
                </c:pt>
                <c:pt idx="1">
                  <c:v>30</c:v>
                </c:pt>
                <c:pt idx="2">
                  <c:v>35</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30</c:v>
                </c:pt>
                <c:pt idx="1">
                  <c:v>20</c:v>
                </c:pt>
                <c:pt idx="2">
                  <c:v>20</c:v>
                </c:pt>
              </c:numCache>
            </c:numRef>
          </c:val>
          <c:smooth val="0"/>
        </c:ser>
        <c:dLbls>
          <c:showLegendKey val="0"/>
          <c:showVal val="0"/>
          <c:showCatName val="0"/>
          <c:showSerName val="0"/>
          <c:showPercent val="0"/>
          <c:showBubbleSize val="0"/>
        </c:dLbls>
        <c:marker val="1"/>
        <c:smooth val="0"/>
        <c:axId val="364103680"/>
        <c:axId val="364247232"/>
      </c:lineChart>
      <c:catAx>
        <c:axId val="364103680"/>
        <c:scaling>
          <c:orientation val="minMax"/>
        </c:scaling>
        <c:delete val="0"/>
        <c:axPos val="b"/>
        <c:numFmt formatCode="General" sourceLinked="0"/>
        <c:majorTickMark val="out"/>
        <c:minorTickMark val="none"/>
        <c:tickLblPos val="nextTo"/>
        <c:txPr>
          <a:bodyPr/>
          <a:lstStyle/>
          <a:p>
            <a:pPr>
              <a:defRPr sz="800"/>
            </a:pPr>
            <a:endParaRPr lang="en-US"/>
          </a:p>
        </c:txPr>
        <c:crossAx val="364247232"/>
        <c:crosses val="autoZero"/>
        <c:auto val="1"/>
        <c:lblAlgn val="ctr"/>
        <c:lblOffset val="100"/>
        <c:noMultiLvlLbl val="0"/>
      </c:catAx>
      <c:valAx>
        <c:axId val="364247232"/>
        <c:scaling>
          <c:orientation val="minMax"/>
          <c:max val="45"/>
        </c:scaling>
        <c:delete val="0"/>
        <c:axPos val="l"/>
        <c:majorGridlines/>
        <c:numFmt formatCode="General" sourceLinked="1"/>
        <c:majorTickMark val="out"/>
        <c:minorTickMark val="none"/>
        <c:tickLblPos val="nextTo"/>
        <c:txPr>
          <a:bodyPr/>
          <a:lstStyle/>
          <a:p>
            <a:pPr>
              <a:defRPr sz="800"/>
            </a:pPr>
            <a:endParaRPr lang="en-US"/>
          </a:p>
        </c:txPr>
        <c:crossAx val="364103680"/>
        <c:crosses val="autoZero"/>
        <c:crossBetween val="between"/>
      </c:valAx>
    </c:plotArea>
    <c:legend>
      <c:legendPos val="r"/>
      <c:layout>
        <c:manualLayout>
          <c:xMode val="edge"/>
          <c:yMode val="edge"/>
          <c:x val="0.649091227766176"/>
          <c:y val="1.1910835089275812E-2"/>
          <c:w val="0.35032162172910203"/>
          <c:h val="0.44086992794615015"/>
        </c:manualLayout>
      </c:layout>
      <c:overlay val="1"/>
      <c:txPr>
        <a:bodyPr/>
        <a:lstStyle/>
        <a:p>
          <a:pPr>
            <a:defRPr sz="600"/>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4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74</c:v>
                </c:pt>
                <c:pt idx="1">
                  <c:v>74</c:v>
                </c:pt>
                <c:pt idx="2">
                  <c:v>65</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92</c:v>
                </c:pt>
                <c:pt idx="1">
                  <c:v>85</c:v>
                </c:pt>
                <c:pt idx="2">
                  <c:v>57</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83</c:v>
                </c:pt>
                <c:pt idx="1">
                  <c:v>70</c:v>
                </c:pt>
                <c:pt idx="2">
                  <c:v>51</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83</c:v>
                </c:pt>
                <c:pt idx="1">
                  <c:v>71</c:v>
                </c:pt>
                <c:pt idx="2">
                  <c:v>43</c:v>
                </c:pt>
              </c:numCache>
            </c:numRef>
          </c:val>
          <c:smooth val="0"/>
        </c:ser>
        <c:dLbls>
          <c:showLegendKey val="0"/>
          <c:showVal val="0"/>
          <c:showCatName val="0"/>
          <c:showSerName val="0"/>
          <c:showPercent val="0"/>
          <c:showBubbleSize val="0"/>
        </c:dLbls>
        <c:marker val="1"/>
        <c:smooth val="0"/>
        <c:axId val="366211584"/>
        <c:axId val="365823104"/>
      </c:lineChart>
      <c:catAx>
        <c:axId val="366211584"/>
        <c:scaling>
          <c:orientation val="minMax"/>
        </c:scaling>
        <c:delete val="0"/>
        <c:axPos val="b"/>
        <c:numFmt formatCode="General" sourceLinked="0"/>
        <c:majorTickMark val="out"/>
        <c:minorTickMark val="none"/>
        <c:tickLblPos val="nextTo"/>
        <c:txPr>
          <a:bodyPr/>
          <a:lstStyle/>
          <a:p>
            <a:pPr>
              <a:defRPr sz="800"/>
            </a:pPr>
            <a:endParaRPr lang="en-US"/>
          </a:p>
        </c:txPr>
        <c:crossAx val="365823104"/>
        <c:crosses val="autoZero"/>
        <c:auto val="1"/>
        <c:lblAlgn val="ctr"/>
        <c:lblOffset val="100"/>
        <c:noMultiLvlLbl val="0"/>
      </c:catAx>
      <c:valAx>
        <c:axId val="365823104"/>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366211584"/>
        <c:crosses val="autoZero"/>
        <c:crossBetween val="between"/>
      </c:valAx>
    </c:plotArea>
    <c:legend>
      <c:legendPos val="r"/>
      <c:layout>
        <c:manualLayout>
          <c:xMode val="edge"/>
          <c:yMode val="edge"/>
          <c:x val="0.174813214062535"/>
          <c:y val="0.38449535262222406"/>
          <c:w val="0.34635054759835981"/>
          <c:h val="0.44086992794615015"/>
        </c:manualLayout>
      </c:layout>
      <c:overlay val="1"/>
      <c:txPr>
        <a:bodyPr/>
        <a:lstStyle/>
        <a:p>
          <a:pPr>
            <a:defRPr sz="700"/>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30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75</c:v>
                </c:pt>
                <c:pt idx="1">
                  <c:v>77</c:v>
                </c:pt>
                <c:pt idx="2">
                  <c:v>67</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92</c:v>
                </c:pt>
                <c:pt idx="1">
                  <c:v>85</c:v>
                </c:pt>
                <c:pt idx="2">
                  <c:v>57</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85</c:v>
                </c:pt>
                <c:pt idx="1">
                  <c:v>74</c:v>
                </c:pt>
                <c:pt idx="2">
                  <c:v>67</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85</c:v>
                </c:pt>
                <c:pt idx="1">
                  <c:v>74</c:v>
                </c:pt>
                <c:pt idx="2">
                  <c:v>50</c:v>
                </c:pt>
              </c:numCache>
            </c:numRef>
          </c:val>
          <c:smooth val="0"/>
        </c:ser>
        <c:dLbls>
          <c:showLegendKey val="0"/>
          <c:showVal val="0"/>
          <c:showCatName val="0"/>
          <c:showSerName val="0"/>
          <c:showPercent val="0"/>
          <c:showBubbleSize val="0"/>
        </c:dLbls>
        <c:marker val="1"/>
        <c:smooth val="0"/>
        <c:axId val="294893056"/>
        <c:axId val="365824832"/>
      </c:lineChart>
      <c:catAx>
        <c:axId val="294893056"/>
        <c:scaling>
          <c:orientation val="minMax"/>
        </c:scaling>
        <c:delete val="0"/>
        <c:axPos val="b"/>
        <c:numFmt formatCode="General" sourceLinked="0"/>
        <c:majorTickMark val="out"/>
        <c:minorTickMark val="none"/>
        <c:tickLblPos val="nextTo"/>
        <c:txPr>
          <a:bodyPr/>
          <a:lstStyle/>
          <a:p>
            <a:pPr>
              <a:defRPr sz="800"/>
            </a:pPr>
            <a:endParaRPr lang="en-US"/>
          </a:p>
        </c:txPr>
        <c:crossAx val="365824832"/>
        <c:crosses val="autoZero"/>
        <c:auto val="1"/>
        <c:lblAlgn val="ctr"/>
        <c:lblOffset val="100"/>
        <c:noMultiLvlLbl val="0"/>
      </c:catAx>
      <c:valAx>
        <c:axId val="365824832"/>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294893056"/>
        <c:crosses val="autoZero"/>
        <c:crossBetween val="between"/>
      </c:valAx>
    </c:plotArea>
    <c:legend>
      <c:legendPos val="r"/>
      <c:layout>
        <c:manualLayout>
          <c:xMode val="edge"/>
          <c:yMode val="edge"/>
          <c:x val="0.27599256092794217"/>
          <c:y val="0.38494555329422803"/>
          <c:w val="0.34635054759835981"/>
          <c:h val="0.44086992794615015"/>
        </c:manualLayout>
      </c:layout>
      <c:overlay val="1"/>
      <c:txPr>
        <a:bodyPr/>
        <a:lstStyle/>
        <a:p>
          <a:pPr>
            <a:defRPr sz="700"/>
          </a:pPr>
          <a:endParaRPr lang="en-US"/>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70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75</c:v>
                </c:pt>
                <c:pt idx="1">
                  <c:v>76</c:v>
                </c:pt>
                <c:pt idx="2">
                  <c:v>72</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92</c:v>
                </c:pt>
                <c:pt idx="1">
                  <c:v>85</c:v>
                </c:pt>
                <c:pt idx="2">
                  <c:v>60</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85</c:v>
                </c:pt>
                <c:pt idx="1">
                  <c:v>81</c:v>
                </c:pt>
                <c:pt idx="2">
                  <c:v>82</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85</c:v>
                </c:pt>
                <c:pt idx="1">
                  <c:v>80</c:v>
                </c:pt>
                <c:pt idx="2">
                  <c:v>67</c:v>
                </c:pt>
              </c:numCache>
            </c:numRef>
          </c:val>
          <c:smooth val="0"/>
        </c:ser>
        <c:dLbls>
          <c:showLegendKey val="0"/>
          <c:showVal val="0"/>
          <c:showCatName val="0"/>
          <c:showSerName val="0"/>
          <c:showPercent val="0"/>
          <c:showBubbleSize val="0"/>
        </c:dLbls>
        <c:marker val="1"/>
        <c:smooth val="0"/>
        <c:axId val="295454208"/>
        <c:axId val="365826560"/>
      </c:lineChart>
      <c:catAx>
        <c:axId val="295454208"/>
        <c:scaling>
          <c:orientation val="minMax"/>
        </c:scaling>
        <c:delete val="0"/>
        <c:axPos val="b"/>
        <c:numFmt formatCode="General" sourceLinked="0"/>
        <c:majorTickMark val="out"/>
        <c:minorTickMark val="none"/>
        <c:tickLblPos val="nextTo"/>
        <c:txPr>
          <a:bodyPr/>
          <a:lstStyle/>
          <a:p>
            <a:pPr>
              <a:defRPr sz="800"/>
            </a:pPr>
            <a:endParaRPr lang="en-US"/>
          </a:p>
        </c:txPr>
        <c:crossAx val="365826560"/>
        <c:crosses val="autoZero"/>
        <c:auto val="1"/>
        <c:lblAlgn val="ctr"/>
        <c:lblOffset val="100"/>
        <c:noMultiLvlLbl val="0"/>
      </c:catAx>
      <c:valAx>
        <c:axId val="365826560"/>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295454208"/>
        <c:crosses val="autoZero"/>
        <c:crossBetween val="between"/>
      </c:valAx>
    </c:plotArea>
    <c:legend>
      <c:legendPos val="r"/>
      <c:layout>
        <c:manualLayout>
          <c:xMode val="edge"/>
          <c:yMode val="edge"/>
          <c:x val="0.27599256092794217"/>
          <c:y val="0.38494555329422803"/>
          <c:w val="0.34635054759835981"/>
          <c:h val="0.44086992794615015"/>
        </c:manualLayout>
      </c:layout>
      <c:overlay val="1"/>
      <c:txPr>
        <a:bodyPr/>
        <a:lstStyle/>
        <a:p>
          <a:pPr>
            <a:defRPr sz="700"/>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83DE3-B1F8-4E10-957E-7CE69FFB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1823</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Yang Li</cp:lastModifiedBy>
  <cp:revision>3</cp:revision>
  <cp:lastPrinted>2015-09-08T16:53:00Z</cp:lastPrinted>
  <dcterms:created xsi:type="dcterms:W3CDTF">2016-05-24T01:20:00Z</dcterms:created>
  <dcterms:modified xsi:type="dcterms:W3CDTF">2016-05-24T01:20:00Z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